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77E9" w14:textId="32D5A9A0" w:rsidR="00CF7AEC" w:rsidRPr="00CF7AEC" w:rsidRDefault="00CF7AEC" w:rsidP="00375693">
      <w:pPr>
        <w:pStyle w:val="Norma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nl-NL"/>
        </w:rPr>
      </w:pPr>
      <w:r w:rsidRPr="00CF7AEC">
        <w:rPr>
          <w:rFonts w:ascii="Calibri" w:hAnsi="Calibri"/>
          <w:b/>
          <w:bCs/>
          <w:sz w:val="22"/>
          <w:szCs w:val="22"/>
          <w:lang w:val="nl-NL"/>
        </w:rPr>
        <w:t>Reglement voor de NVOR/</w:t>
      </w:r>
      <w:proofErr w:type="spellStart"/>
      <w:r w:rsidRPr="00CF7AEC">
        <w:rPr>
          <w:rFonts w:ascii="Calibri" w:hAnsi="Calibri"/>
          <w:b/>
          <w:bCs/>
          <w:sz w:val="22"/>
          <w:szCs w:val="22"/>
          <w:lang w:val="nl-NL"/>
        </w:rPr>
        <w:t>Mentink</w:t>
      </w:r>
      <w:proofErr w:type="spellEnd"/>
      <w:r w:rsidRPr="00CF7AEC">
        <w:rPr>
          <w:rFonts w:ascii="Calibri" w:hAnsi="Calibri"/>
          <w:b/>
          <w:bCs/>
          <w:sz w:val="22"/>
          <w:szCs w:val="22"/>
          <w:lang w:val="nl-NL"/>
        </w:rPr>
        <w:t>-</w:t>
      </w:r>
      <w:r w:rsidR="001533AD">
        <w:rPr>
          <w:rFonts w:ascii="Calibri" w:hAnsi="Calibri"/>
          <w:b/>
          <w:bCs/>
          <w:sz w:val="22"/>
          <w:szCs w:val="22"/>
          <w:lang w:val="nl-NL"/>
        </w:rPr>
        <w:t>Award</w:t>
      </w:r>
    </w:p>
    <w:p w14:paraId="5DA1810A" w14:textId="77777777" w:rsidR="001533AD" w:rsidRDefault="001533AD" w:rsidP="008056DF">
      <w:pPr>
        <w:pStyle w:val="Normaalweb"/>
        <w:spacing w:before="0" w:beforeAutospacing="0" w:after="0" w:afterAutospacing="0"/>
        <w:rPr>
          <w:rFonts w:asciiTheme="majorHAnsi" w:hAnsiTheme="majorHAnsi"/>
          <w:b/>
          <w:sz w:val="22"/>
          <w:szCs w:val="22"/>
          <w:lang w:val="nl-NL"/>
        </w:rPr>
      </w:pPr>
    </w:p>
    <w:p w14:paraId="156DD920" w14:textId="77777777" w:rsidR="00BA5511" w:rsidRPr="00CF7AEC" w:rsidRDefault="00BA5511" w:rsidP="008056DF">
      <w:pPr>
        <w:pStyle w:val="Normaalweb"/>
        <w:spacing w:before="0" w:beforeAutospacing="0" w:after="0" w:afterAutospacing="0"/>
        <w:rPr>
          <w:lang w:val="nl-NL"/>
        </w:rPr>
      </w:pPr>
      <w:r>
        <w:rPr>
          <w:rFonts w:asciiTheme="majorHAnsi" w:hAnsiTheme="majorHAnsi"/>
          <w:b/>
          <w:sz w:val="22"/>
          <w:szCs w:val="22"/>
          <w:lang w:val="nl-NL"/>
        </w:rPr>
        <w:t>1</w:t>
      </w:r>
      <w:r>
        <w:rPr>
          <w:rFonts w:asciiTheme="majorHAnsi" w:hAnsiTheme="majorHAnsi"/>
          <w:b/>
          <w:sz w:val="22"/>
          <w:szCs w:val="22"/>
          <w:lang w:val="nl-NL"/>
        </w:rPr>
        <w:tab/>
      </w:r>
      <w:r w:rsidR="00253846">
        <w:rPr>
          <w:rFonts w:asciiTheme="majorHAnsi" w:hAnsiTheme="majorHAnsi"/>
          <w:b/>
          <w:sz w:val="22"/>
          <w:szCs w:val="22"/>
          <w:lang w:val="nl-NL"/>
        </w:rPr>
        <w:t>Algemeen</w:t>
      </w:r>
    </w:p>
    <w:p w14:paraId="322F4BEF" w14:textId="750B16B4" w:rsidR="00CF7AEC" w:rsidRPr="009A3ABF" w:rsidRDefault="009A3ABF" w:rsidP="00375693">
      <w:pPr>
        <w:pStyle w:val="Normaalweb"/>
        <w:tabs>
          <w:tab w:val="left" w:pos="-90"/>
        </w:tabs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 w:rsidRPr="00375693">
        <w:rPr>
          <w:rFonts w:ascii="Calibri" w:hAnsi="Calibri"/>
          <w:bCs/>
          <w:sz w:val="22"/>
          <w:szCs w:val="22"/>
        </w:rPr>
        <w:t>1.1</w:t>
      </w:r>
      <w:r>
        <w:rPr>
          <w:rFonts w:ascii="Calibri" w:hAnsi="Calibri"/>
          <w:b/>
          <w:bCs/>
          <w:sz w:val="22"/>
          <w:szCs w:val="22"/>
          <w:lang w:val="nl-NL"/>
        </w:rPr>
        <w:tab/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Het doel van 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 is de aanmoediging en bevordering van </w:t>
      </w:r>
      <w:r w:rsidR="006D3E1F">
        <w:rPr>
          <w:rFonts w:ascii="Calibri" w:hAnsi="Calibri"/>
          <w:bCs/>
          <w:sz w:val="22"/>
          <w:szCs w:val="22"/>
          <w:lang w:val="nl-NL"/>
        </w:rPr>
        <w:t xml:space="preserve">originele en 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>innovatieve</w:t>
      </w:r>
      <w:r w:rsidR="006D3E1F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publicaties op </w:t>
      </w:r>
      <w:r w:rsidR="00015EDB">
        <w:rPr>
          <w:rFonts w:ascii="Calibri" w:hAnsi="Calibri"/>
          <w:bCs/>
          <w:sz w:val="22"/>
          <w:szCs w:val="22"/>
          <w:lang w:val="nl-NL"/>
        </w:rPr>
        <w:t>het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 terrein </w:t>
      </w:r>
      <w:r w:rsidR="00015EDB">
        <w:rPr>
          <w:rFonts w:ascii="Calibri" w:hAnsi="Calibri"/>
          <w:bCs/>
          <w:sz w:val="22"/>
          <w:szCs w:val="22"/>
          <w:lang w:val="nl-NL"/>
        </w:rPr>
        <w:t>van het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015EDB">
        <w:rPr>
          <w:rFonts w:ascii="Calibri" w:hAnsi="Calibri"/>
          <w:bCs/>
          <w:sz w:val="22"/>
          <w:szCs w:val="22"/>
          <w:lang w:val="nl-NL"/>
        </w:rPr>
        <w:t>onderwijsrecht in Nederland</w:t>
      </w:r>
      <w:r w:rsidR="00CF7AEC" w:rsidRPr="009A3ABF">
        <w:rPr>
          <w:rFonts w:ascii="Calibri" w:hAnsi="Calibri"/>
          <w:bCs/>
          <w:sz w:val="22"/>
          <w:szCs w:val="22"/>
          <w:lang w:val="nl-NL"/>
        </w:rPr>
        <w:t xml:space="preserve">. </w:t>
      </w:r>
    </w:p>
    <w:p w14:paraId="5B80E936" w14:textId="54EE28BA" w:rsidR="00CF7AEC" w:rsidRPr="00CF7AEC" w:rsidRDefault="00CF7AEC" w:rsidP="00C7060D">
      <w:pPr>
        <w:pStyle w:val="Normaalweb"/>
        <w:spacing w:before="0" w:beforeAutospacing="0" w:after="0" w:afterAutospacing="0"/>
        <w:ind w:left="700" w:hanging="700"/>
        <w:rPr>
          <w:rFonts w:ascii="Calibri" w:hAnsi="Calibri"/>
          <w:bCs/>
          <w:sz w:val="22"/>
          <w:szCs w:val="22"/>
          <w:lang w:val="nl-NL"/>
        </w:rPr>
      </w:pPr>
      <w:r w:rsidRPr="00CF7AEC">
        <w:rPr>
          <w:rFonts w:ascii="Calibri" w:hAnsi="Calibri"/>
          <w:bCs/>
          <w:sz w:val="22"/>
          <w:szCs w:val="22"/>
          <w:lang w:val="nl-NL"/>
        </w:rPr>
        <w:t>1.2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 is ingesteld door het bestuur van </w:t>
      </w:r>
      <w:r w:rsidR="00707939">
        <w:rPr>
          <w:rFonts w:ascii="Calibri" w:hAnsi="Calibri"/>
          <w:bCs/>
          <w:sz w:val="22"/>
          <w:szCs w:val="22"/>
          <w:lang w:val="nl-NL"/>
        </w:rPr>
        <w:t xml:space="preserve">de </w:t>
      </w:r>
      <w:r>
        <w:rPr>
          <w:rFonts w:ascii="Calibri" w:hAnsi="Calibri"/>
          <w:bCs/>
          <w:sz w:val="22"/>
          <w:szCs w:val="22"/>
          <w:lang w:val="nl-NL"/>
        </w:rPr>
        <w:t xml:space="preserve">NVOR, 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de Nederlandse Vereniging voor Onderwijsrecht. </w:t>
      </w:r>
    </w:p>
    <w:p w14:paraId="7B7FB134" w14:textId="0C06EA75" w:rsidR="00CF7AEC" w:rsidRDefault="00CF7AEC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  <w:r w:rsidRPr="00CF7AEC">
        <w:rPr>
          <w:rFonts w:ascii="Calibri" w:hAnsi="Calibri"/>
          <w:bCs/>
          <w:sz w:val="22"/>
          <w:szCs w:val="22"/>
          <w:lang w:val="nl-NL"/>
        </w:rPr>
        <w:t>1.3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41353A">
        <w:rPr>
          <w:rFonts w:ascii="Calibri" w:hAnsi="Calibri"/>
          <w:bCs/>
          <w:sz w:val="22"/>
          <w:szCs w:val="22"/>
          <w:lang w:val="nl-NL"/>
        </w:rPr>
        <w:t>wordt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 eens per twee jaar uitgereikt. </w:t>
      </w:r>
    </w:p>
    <w:p w14:paraId="6CBE0A01" w14:textId="005D32BF" w:rsidR="00CF7AEC" w:rsidRDefault="00CF7AEC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  <w:r w:rsidRPr="00CF7AEC">
        <w:rPr>
          <w:rFonts w:ascii="Calibri" w:hAnsi="Calibri"/>
          <w:bCs/>
          <w:sz w:val="22"/>
          <w:szCs w:val="22"/>
          <w:lang w:val="nl-NL"/>
        </w:rPr>
        <w:t>1.4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 be</w:t>
      </w:r>
      <w:r>
        <w:rPr>
          <w:rFonts w:ascii="Calibri" w:hAnsi="Calibri"/>
          <w:bCs/>
          <w:sz w:val="22"/>
          <w:szCs w:val="22"/>
          <w:lang w:val="nl-NL"/>
        </w:rPr>
        <w:t xml:space="preserve">staat uit een bedrag van </w:t>
      </w:r>
      <w:r w:rsidRPr="00CF7AEC">
        <w:rPr>
          <w:rFonts w:ascii="Calibri" w:hAnsi="Calibri"/>
          <w:bCs/>
          <w:sz w:val="22"/>
          <w:szCs w:val="22"/>
          <w:lang w:val="nl-NL"/>
        </w:rPr>
        <w:t xml:space="preserve">500 Euro en een bokaal. </w:t>
      </w:r>
    </w:p>
    <w:p w14:paraId="5192BAC7" w14:textId="34F3EBBD" w:rsidR="00BA5511" w:rsidRDefault="00BA5511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1.5</w:t>
      </w:r>
      <w:r>
        <w:rPr>
          <w:rFonts w:ascii="Calibri" w:hAnsi="Calibri"/>
          <w:bCs/>
          <w:sz w:val="22"/>
          <w:szCs w:val="22"/>
          <w:lang w:val="nl-NL"/>
        </w:rPr>
        <w:tab/>
      </w:r>
      <w:r w:rsidR="00253846">
        <w:rPr>
          <w:rFonts w:ascii="Calibri" w:hAnsi="Calibri"/>
          <w:bCs/>
          <w:sz w:val="22"/>
          <w:szCs w:val="22"/>
          <w:lang w:val="nl-NL"/>
        </w:rPr>
        <w:t>Een jury be</w:t>
      </w:r>
      <w:r w:rsidR="00A56A28">
        <w:rPr>
          <w:rFonts w:ascii="Calibri" w:hAnsi="Calibri"/>
          <w:bCs/>
          <w:sz w:val="22"/>
          <w:szCs w:val="22"/>
          <w:lang w:val="nl-NL"/>
        </w:rPr>
        <w:t>slist</w:t>
      </w:r>
      <w:r w:rsidR="00253846">
        <w:rPr>
          <w:rFonts w:ascii="Calibri" w:hAnsi="Calibri"/>
          <w:bCs/>
          <w:sz w:val="22"/>
          <w:szCs w:val="22"/>
          <w:lang w:val="nl-NL"/>
        </w:rPr>
        <w:t xml:space="preserve"> aan wie 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="00253846">
        <w:rPr>
          <w:rFonts w:ascii="Calibri" w:hAnsi="Calibri"/>
          <w:bCs/>
          <w:sz w:val="22"/>
          <w:szCs w:val="22"/>
          <w:lang w:val="nl-NL"/>
        </w:rPr>
        <w:t xml:space="preserve"> wordt uitgereikt aan de hand van de voorwaarden in dit reglement.</w:t>
      </w:r>
    </w:p>
    <w:p w14:paraId="05144C39" w14:textId="77777777" w:rsidR="00BA5511" w:rsidRDefault="00BA5511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</w:p>
    <w:p w14:paraId="76BCD7B5" w14:textId="77777777" w:rsidR="00BA5511" w:rsidRPr="0035200C" w:rsidRDefault="00253846" w:rsidP="00BA5511">
      <w:pPr>
        <w:pStyle w:val="Normaalweb"/>
        <w:spacing w:before="0" w:beforeAutospacing="0" w:after="0" w:afterAutospacing="0"/>
        <w:rPr>
          <w:b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2</w:t>
      </w:r>
      <w:r>
        <w:rPr>
          <w:rFonts w:ascii="Calibri" w:hAnsi="Calibri"/>
          <w:b/>
          <w:bCs/>
          <w:sz w:val="22"/>
          <w:szCs w:val="22"/>
          <w:lang w:val="nl-NL"/>
        </w:rPr>
        <w:tab/>
      </w:r>
      <w:r w:rsidR="00BA5511">
        <w:rPr>
          <w:rFonts w:ascii="Calibri" w:hAnsi="Calibri"/>
          <w:b/>
          <w:bCs/>
          <w:sz w:val="22"/>
          <w:szCs w:val="22"/>
          <w:lang w:val="nl-NL"/>
        </w:rPr>
        <w:t>De j</w:t>
      </w:r>
      <w:r w:rsidR="00BA5511" w:rsidRPr="0035200C">
        <w:rPr>
          <w:rFonts w:ascii="Calibri" w:hAnsi="Calibri"/>
          <w:b/>
          <w:bCs/>
          <w:sz w:val="22"/>
          <w:szCs w:val="22"/>
          <w:lang w:val="nl-NL"/>
        </w:rPr>
        <w:t xml:space="preserve">ury </w:t>
      </w:r>
    </w:p>
    <w:p w14:paraId="45AC3304" w14:textId="7235D3DC" w:rsidR="00BA5511" w:rsidRPr="00CF7AEC" w:rsidRDefault="00253846" w:rsidP="00BA5511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BA5511" w:rsidRPr="00CF7AEC">
        <w:rPr>
          <w:rFonts w:ascii="Calibri" w:hAnsi="Calibri"/>
          <w:sz w:val="22"/>
          <w:szCs w:val="22"/>
          <w:lang w:val="nl-NL"/>
        </w:rPr>
        <w:t>.1</w:t>
      </w:r>
      <w:r w:rsidR="00BA5511">
        <w:rPr>
          <w:rFonts w:ascii="Calibri" w:hAnsi="Calibri"/>
          <w:sz w:val="22"/>
          <w:szCs w:val="22"/>
          <w:lang w:val="nl-NL"/>
        </w:rPr>
        <w:tab/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De leden van de jury worden benoemd door het bestuur van de NVOR. </w:t>
      </w:r>
    </w:p>
    <w:p w14:paraId="160D910A" w14:textId="77777777" w:rsidR="00707939" w:rsidRPr="00CF7AEC" w:rsidRDefault="00253846" w:rsidP="00707939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BA5511" w:rsidRPr="00CF7AEC">
        <w:rPr>
          <w:rFonts w:ascii="Calibri" w:hAnsi="Calibri"/>
          <w:sz w:val="22"/>
          <w:szCs w:val="22"/>
          <w:lang w:val="nl-NL"/>
        </w:rPr>
        <w:t>.2</w:t>
      </w:r>
      <w:r w:rsidR="00BA5511">
        <w:rPr>
          <w:rFonts w:ascii="Calibri" w:hAnsi="Calibri"/>
          <w:sz w:val="22"/>
          <w:szCs w:val="22"/>
          <w:lang w:val="nl-NL"/>
        </w:rPr>
        <w:tab/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De jury bestaat uit </w:t>
      </w:r>
      <w:r w:rsidR="00FF330F">
        <w:rPr>
          <w:rFonts w:ascii="Calibri" w:hAnsi="Calibri"/>
          <w:sz w:val="22"/>
          <w:szCs w:val="22"/>
          <w:lang w:val="nl-NL"/>
        </w:rPr>
        <w:t>minimaal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 drie en maximaal vijf leden</w:t>
      </w:r>
      <w:r w:rsidR="00BA5511">
        <w:rPr>
          <w:rFonts w:ascii="Calibri" w:hAnsi="Calibri"/>
          <w:sz w:val="22"/>
          <w:szCs w:val="22"/>
          <w:lang w:val="nl-NL"/>
        </w:rPr>
        <w:t>, waaronder een voorzitter (‘de voorzitter’) en een secretaris (‘de secretaris’)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. </w:t>
      </w:r>
      <w:r w:rsidR="00707939" w:rsidRPr="00CF7AEC">
        <w:rPr>
          <w:rFonts w:ascii="Calibri" w:hAnsi="Calibri"/>
          <w:sz w:val="22"/>
          <w:szCs w:val="22"/>
          <w:lang w:val="nl-NL"/>
        </w:rPr>
        <w:t>In de jury hebben in ieder geval zitting</w:t>
      </w:r>
      <w:r w:rsidR="00707939">
        <w:rPr>
          <w:rFonts w:ascii="Calibri" w:hAnsi="Calibri"/>
          <w:sz w:val="22"/>
          <w:szCs w:val="22"/>
          <w:lang w:val="nl-NL"/>
        </w:rPr>
        <w:t xml:space="preserve"> een hoogleraar O</w:t>
      </w:r>
      <w:r w:rsidR="00707939" w:rsidRPr="00CF7AEC">
        <w:rPr>
          <w:rFonts w:ascii="Calibri" w:hAnsi="Calibri"/>
          <w:sz w:val="22"/>
          <w:szCs w:val="22"/>
          <w:lang w:val="nl-NL"/>
        </w:rPr>
        <w:t>nderwijsrecht en een jurist werkzaam in de praktijk van het onderwijsrecht.</w:t>
      </w:r>
    </w:p>
    <w:p w14:paraId="7A2DE875" w14:textId="08698311" w:rsidR="00BA5511" w:rsidRDefault="00707939" w:rsidP="00BA5511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2.3</w:t>
      </w:r>
      <w:r>
        <w:rPr>
          <w:rFonts w:ascii="Calibri" w:hAnsi="Calibri"/>
          <w:sz w:val="22"/>
          <w:szCs w:val="22"/>
          <w:lang w:val="nl-NL"/>
        </w:rPr>
        <w:tab/>
      </w:r>
      <w:r w:rsidR="00BA5511">
        <w:rPr>
          <w:rFonts w:ascii="Calibri" w:hAnsi="Calibri"/>
          <w:sz w:val="22"/>
          <w:szCs w:val="22"/>
          <w:lang w:val="nl-NL"/>
        </w:rPr>
        <w:t xml:space="preserve">De secretaris is </w:t>
      </w:r>
      <w:r w:rsidR="00BA5511" w:rsidRPr="00CF7AEC">
        <w:rPr>
          <w:rFonts w:ascii="Calibri" w:hAnsi="Calibri"/>
          <w:sz w:val="22"/>
          <w:szCs w:val="22"/>
          <w:lang w:val="nl-NL"/>
        </w:rPr>
        <w:t>verantwoordelijk</w:t>
      </w:r>
      <w:r w:rsidR="00BA5511">
        <w:rPr>
          <w:rFonts w:ascii="Calibri" w:hAnsi="Calibri"/>
          <w:sz w:val="22"/>
          <w:szCs w:val="22"/>
          <w:lang w:val="nl-NL"/>
        </w:rPr>
        <w:t xml:space="preserve"> </w:t>
      </w:r>
      <w:r w:rsidR="00BA5511" w:rsidRPr="00CF7AEC">
        <w:rPr>
          <w:rFonts w:ascii="Calibri" w:hAnsi="Calibri"/>
          <w:sz w:val="22"/>
          <w:szCs w:val="22"/>
          <w:lang w:val="nl-NL"/>
        </w:rPr>
        <w:t>voor de procedure en de inachtneming van de termijnen</w:t>
      </w:r>
      <w:r w:rsidR="00FF330F">
        <w:rPr>
          <w:rFonts w:ascii="Calibri" w:hAnsi="Calibri"/>
          <w:sz w:val="22"/>
          <w:szCs w:val="22"/>
          <w:lang w:val="nl-NL"/>
        </w:rPr>
        <w:t xml:space="preserve"> </w:t>
      </w:r>
      <w:r w:rsidR="00C7060D">
        <w:rPr>
          <w:rFonts w:ascii="Calibri" w:hAnsi="Calibri"/>
          <w:sz w:val="22"/>
          <w:szCs w:val="22"/>
          <w:lang w:val="nl-NL"/>
        </w:rPr>
        <w:t>i</w:t>
      </w:r>
      <w:r w:rsidR="00FF330F">
        <w:rPr>
          <w:rFonts w:ascii="Calibri" w:hAnsi="Calibri"/>
          <w:sz w:val="22"/>
          <w:szCs w:val="22"/>
          <w:lang w:val="nl-NL"/>
        </w:rPr>
        <w:t>n dit reglement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. De </w:t>
      </w:r>
      <w:r w:rsidR="00BA5511">
        <w:rPr>
          <w:rFonts w:ascii="Calibri" w:hAnsi="Calibri"/>
          <w:sz w:val="22"/>
          <w:szCs w:val="22"/>
          <w:lang w:val="nl-NL"/>
        </w:rPr>
        <w:t>secretaris voert deze verantwoordelijkheden uit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 in samenspraak met de voorzitter.</w:t>
      </w:r>
    </w:p>
    <w:p w14:paraId="4E3BBFB2" w14:textId="7B1806B4" w:rsidR="00BA5511" w:rsidRPr="00CF7AEC" w:rsidRDefault="00253846" w:rsidP="00BA5511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707939">
        <w:rPr>
          <w:rFonts w:ascii="Calibri" w:hAnsi="Calibri"/>
          <w:sz w:val="22"/>
          <w:szCs w:val="22"/>
          <w:lang w:val="nl-NL"/>
        </w:rPr>
        <w:t>.4</w:t>
      </w:r>
      <w:r w:rsidR="00BA5511">
        <w:rPr>
          <w:rFonts w:ascii="Calibri" w:hAnsi="Calibri"/>
          <w:sz w:val="22"/>
          <w:szCs w:val="22"/>
          <w:lang w:val="nl-NL"/>
        </w:rPr>
        <w:tab/>
        <w:t xml:space="preserve">De </w:t>
      </w:r>
      <w:bookmarkStart w:id="0" w:name="_GoBack"/>
      <w:bookmarkEnd w:id="0"/>
      <w:r w:rsidR="00BA5511" w:rsidRPr="00CF7AEC">
        <w:rPr>
          <w:rFonts w:ascii="Calibri" w:hAnsi="Calibri"/>
          <w:sz w:val="22"/>
          <w:szCs w:val="22"/>
          <w:lang w:val="nl-NL"/>
        </w:rPr>
        <w:t xml:space="preserve">voorzitter is prof. mr. D. </w:t>
      </w:r>
      <w:proofErr w:type="spellStart"/>
      <w:r w:rsidR="00BA5511" w:rsidRPr="00CF7AEC">
        <w:rPr>
          <w:rFonts w:ascii="Calibri" w:hAnsi="Calibri"/>
          <w:sz w:val="22"/>
          <w:szCs w:val="22"/>
          <w:lang w:val="nl-NL"/>
        </w:rPr>
        <w:t>Mentink</w:t>
      </w:r>
      <w:proofErr w:type="spellEnd"/>
      <w:r w:rsidR="00BA5511" w:rsidRPr="00CF7AEC">
        <w:rPr>
          <w:rFonts w:ascii="Calibri" w:hAnsi="Calibri"/>
          <w:sz w:val="22"/>
          <w:szCs w:val="22"/>
          <w:lang w:val="nl-NL"/>
        </w:rPr>
        <w:t xml:space="preserve">, oud-voorzitter van de NVOR en emeritus hoogleraar Onderwijsrecht aan de Erasmus School of </w:t>
      </w:r>
      <w:proofErr w:type="spellStart"/>
      <w:r w:rsidR="00BA5511" w:rsidRPr="00CF7AEC">
        <w:rPr>
          <w:rFonts w:ascii="Calibri" w:hAnsi="Calibri"/>
          <w:sz w:val="22"/>
          <w:szCs w:val="22"/>
          <w:lang w:val="nl-NL"/>
        </w:rPr>
        <w:t>Law</w:t>
      </w:r>
      <w:proofErr w:type="spellEnd"/>
      <w:r w:rsidR="00BA5511" w:rsidRPr="00CF7AEC">
        <w:rPr>
          <w:rFonts w:ascii="Calibri" w:hAnsi="Calibri"/>
          <w:sz w:val="22"/>
          <w:szCs w:val="22"/>
          <w:lang w:val="nl-NL"/>
        </w:rPr>
        <w:t>.</w:t>
      </w:r>
      <w:r w:rsidR="00BA5511">
        <w:rPr>
          <w:rFonts w:ascii="Calibri" w:hAnsi="Calibri"/>
          <w:sz w:val="22"/>
          <w:szCs w:val="22"/>
          <w:lang w:val="nl-NL"/>
        </w:rPr>
        <w:t xml:space="preserve"> De secretaris is </w:t>
      </w:r>
      <w:r w:rsidR="00726490">
        <w:rPr>
          <w:rFonts w:ascii="Calibri" w:hAnsi="Calibri"/>
          <w:sz w:val="22"/>
          <w:szCs w:val="22"/>
          <w:lang w:val="nl-NL"/>
        </w:rPr>
        <w:t xml:space="preserve">mr. </w:t>
      </w:r>
      <w:r w:rsidR="00F93240">
        <w:rPr>
          <w:rFonts w:ascii="Calibri" w:hAnsi="Calibri"/>
          <w:sz w:val="22"/>
          <w:szCs w:val="22"/>
          <w:lang w:val="nl-NL"/>
        </w:rPr>
        <w:t>J. Bootsma</w:t>
      </w:r>
      <w:r w:rsidR="00BA5511">
        <w:rPr>
          <w:rFonts w:ascii="Calibri" w:hAnsi="Calibri"/>
          <w:sz w:val="22"/>
          <w:szCs w:val="22"/>
          <w:lang w:val="nl-NL"/>
        </w:rPr>
        <w:t>.</w:t>
      </w:r>
    </w:p>
    <w:p w14:paraId="102EDB68" w14:textId="61B2D829" w:rsidR="00C7060D" w:rsidRDefault="00253846" w:rsidP="00253846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BA5511" w:rsidRPr="00CF7AEC">
        <w:rPr>
          <w:rFonts w:ascii="Calibri" w:hAnsi="Calibri"/>
          <w:sz w:val="22"/>
          <w:szCs w:val="22"/>
          <w:lang w:val="nl-NL"/>
        </w:rPr>
        <w:t>.</w:t>
      </w:r>
      <w:r w:rsidR="00707939">
        <w:rPr>
          <w:rFonts w:ascii="Calibri" w:hAnsi="Calibri"/>
          <w:sz w:val="22"/>
          <w:szCs w:val="22"/>
          <w:lang w:val="nl-NL"/>
        </w:rPr>
        <w:t>5</w:t>
      </w:r>
      <w:r w:rsidR="00707939">
        <w:rPr>
          <w:rFonts w:ascii="Calibri" w:hAnsi="Calibri"/>
          <w:sz w:val="22"/>
          <w:szCs w:val="22"/>
          <w:lang w:val="nl-NL"/>
        </w:rPr>
        <w:tab/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De jury beoordeelt </w:t>
      </w:r>
      <w:r w:rsidR="00FF330F">
        <w:rPr>
          <w:rFonts w:ascii="Calibri" w:hAnsi="Calibri"/>
          <w:sz w:val="22"/>
          <w:szCs w:val="22"/>
          <w:lang w:val="nl-NL"/>
        </w:rPr>
        <w:t>de, op grond van artikel 4 van dit reglement, voorgedragen publicaties en be</w:t>
      </w:r>
      <w:r w:rsidR="00C7060D">
        <w:rPr>
          <w:rFonts w:ascii="Calibri" w:hAnsi="Calibri"/>
          <w:sz w:val="22"/>
          <w:szCs w:val="22"/>
          <w:lang w:val="nl-NL"/>
        </w:rPr>
        <w:t>slist</w:t>
      </w:r>
      <w:r w:rsidR="00FF330F">
        <w:rPr>
          <w:rFonts w:ascii="Calibri" w:hAnsi="Calibri"/>
          <w:sz w:val="22"/>
          <w:szCs w:val="22"/>
          <w:lang w:val="nl-NL"/>
        </w:rPr>
        <w:t xml:space="preserve"> aan wie de </w:t>
      </w:r>
      <w:r w:rsidR="00C7060D">
        <w:rPr>
          <w:rFonts w:ascii="Calibri" w:hAnsi="Calibri"/>
          <w:sz w:val="22"/>
          <w:szCs w:val="22"/>
          <w:lang w:val="nl-NL"/>
        </w:rPr>
        <w:t>Award</w:t>
      </w:r>
      <w:r w:rsidR="00FF330F">
        <w:rPr>
          <w:rFonts w:ascii="Calibri" w:hAnsi="Calibri"/>
          <w:sz w:val="22"/>
          <w:szCs w:val="22"/>
          <w:lang w:val="nl-NL"/>
        </w:rPr>
        <w:t xml:space="preserve"> wordt uitgereikt.</w:t>
      </w:r>
      <w:r>
        <w:rPr>
          <w:rFonts w:ascii="Calibri" w:hAnsi="Calibri"/>
          <w:sz w:val="22"/>
          <w:szCs w:val="22"/>
          <w:lang w:val="nl-NL"/>
        </w:rPr>
        <w:t xml:space="preserve"> </w:t>
      </w:r>
    </w:p>
    <w:p w14:paraId="6535FEC8" w14:textId="122E396E" w:rsidR="00BA5511" w:rsidRPr="00CF7AEC" w:rsidRDefault="00C7060D" w:rsidP="00253846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2.</w:t>
      </w:r>
      <w:r w:rsidR="00707939">
        <w:rPr>
          <w:rFonts w:ascii="Calibri" w:hAnsi="Calibri"/>
          <w:sz w:val="22"/>
          <w:szCs w:val="22"/>
          <w:lang w:val="nl-NL"/>
        </w:rPr>
        <w:t>6</w:t>
      </w:r>
      <w:r>
        <w:rPr>
          <w:rFonts w:ascii="Calibri" w:hAnsi="Calibri"/>
          <w:sz w:val="22"/>
          <w:szCs w:val="22"/>
          <w:lang w:val="nl-NL"/>
        </w:rPr>
        <w:tab/>
      </w:r>
      <w:r w:rsidR="00FF330F">
        <w:rPr>
          <w:rFonts w:ascii="Calibri" w:hAnsi="Calibri"/>
          <w:sz w:val="22"/>
          <w:szCs w:val="22"/>
          <w:lang w:val="nl-NL"/>
        </w:rPr>
        <w:t>De jury motiveert zijn beslissing</w:t>
      </w:r>
      <w:r w:rsidR="00707939">
        <w:rPr>
          <w:rFonts w:ascii="Calibri" w:hAnsi="Calibri"/>
          <w:sz w:val="22"/>
          <w:szCs w:val="22"/>
          <w:lang w:val="nl-NL"/>
        </w:rPr>
        <w:t xml:space="preserve"> van artikel 2.5</w:t>
      </w:r>
      <w:r>
        <w:rPr>
          <w:rFonts w:ascii="Calibri" w:hAnsi="Calibri"/>
          <w:sz w:val="22"/>
          <w:szCs w:val="22"/>
          <w:lang w:val="nl-NL"/>
        </w:rPr>
        <w:t xml:space="preserve"> en legt die beslissing en motivering vast in een juryrapport</w:t>
      </w:r>
      <w:r w:rsidR="00FF330F">
        <w:rPr>
          <w:rFonts w:ascii="Calibri" w:hAnsi="Calibri"/>
          <w:sz w:val="22"/>
          <w:szCs w:val="22"/>
          <w:lang w:val="nl-NL"/>
        </w:rPr>
        <w:t>.</w:t>
      </w:r>
    </w:p>
    <w:p w14:paraId="637C26CE" w14:textId="50D13813" w:rsidR="00BA5511" w:rsidRPr="00CF7AEC" w:rsidRDefault="00253846" w:rsidP="00707939">
      <w:pPr>
        <w:pStyle w:val="Normaalweb"/>
        <w:spacing w:before="0" w:beforeAutospacing="0" w:after="0" w:afterAutospacing="0"/>
        <w:ind w:left="700" w:hanging="70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BA5511" w:rsidRPr="00CF7AEC">
        <w:rPr>
          <w:rFonts w:ascii="Calibri" w:hAnsi="Calibri"/>
          <w:sz w:val="22"/>
          <w:szCs w:val="22"/>
          <w:lang w:val="nl-NL"/>
        </w:rPr>
        <w:t>.</w:t>
      </w:r>
      <w:r w:rsidR="00707939">
        <w:rPr>
          <w:rFonts w:ascii="Calibri" w:hAnsi="Calibri"/>
          <w:sz w:val="22"/>
          <w:szCs w:val="22"/>
          <w:lang w:val="nl-NL"/>
        </w:rPr>
        <w:t>7</w:t>
      </w:r>
      <w:r w:rsidR="00BA5511">
        <w:rPr>
          <w:rFonts w:ascii="Calibri" w:hAnsi="Calibri"/>
          <w:sz w:val="22"/>
          <w:szCs w:val="22"/>
          <w:lang w:val="nl-NL"/>
        </w:rPr>
        <w:tab/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De jury besluit bij consensus. Indien er geen </w:t>
      </w:r>
      <w:r w:rsidR="00EE7A22">
        <w:rPr>
          <w:rFonts w:ascii="Calibri" w:hAnsi="Calibri"/>
          <w:sz w:val="22"/>
          <w:szCs w:val="22"/>
          <w:lang w:val="nl-NL"/>
        </w:rPr>
        <w:t>consensus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 is, </w:t>
      </w:r>
      <w:r w:rsidR="00707939">
        <w:rPr>
          <w:rFonts w:ascii="Calibri" w:hAnsi="Calibri"/>
          <w:sz w:val="22"/>
          <w:szCs w:val="22"/>
          <w:lang w:val="nl-NL"/>
        </w:rPr>
        <w:t xml:space="preserve">is het oordeel van </w:t>
      </w:r>
      <w:r w:rsidR="00BA5511" w:rsidRPr="00CF7AEC">
        <w:rPr>
          <w:rFonts w:ascii="Calibri" w:hAnsi="Calibri"/>
          <w:sz w:val="22"/>
          <w:szCs w:val="22"/>
          <w:lang w:val="nl-NL"/>
        </w:rPr>
        <w:t>de voorzitter</w:t>
      </w:r>
      <w:r w:rsidR="00707939">
        <w:rPr>
          <w:rFonts w:ascii="Calibri" w:hAnsi="Calibri"/>
          <w:sz w:val="22"/>
          <w:szCs w:val="22"/>
          <w:lang w:val="nl-NL"/>
        </w:rPr>
        <w:t xml:space="preserve"> doorslaggevend</w:t>
      </w:r>
      <w:r w:rsidR="00BA5511" w:rsidRPr="00CF7AEC">
        <w:rPr>
          <w:rFonts w:ascii="Calibri" w:hAnsi="Calibri"/>
          <w:sz w:val="22"/>
          <w:szCs w:val="22"/>
          <w:lang w:val="nl-NL"/>
        </w:rPr>
        <w:t xml:space="preserve">. </w:t>
      </w:r>
    </w:p>
    <w:p w14:paraId="2CE9991C" w14:textId="468A18C4" w:rsidR="00BA5511" w:rsidRPr="00CF7AEC" w:rsidRDefault="00253846" w:rsidP="00BA5511">
      <w:pPr>
        <w:pStyle w:val="Norma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2</w:t>
      </w:r>
      <w:r w:rsidR="00BA5511" w:rsidRPr="00CF7AEC">
        <w:rPr>
          <w:rFonts w:ascii="Calibri" w:hAnsi="Calibri"/>
          <w:sz w:val="22"/>
          <w:szCs w:val="22"/>
          <w:lang w:val="nl-NL"/>
        </w:rPr>
        <w:t>.</w:t>
      </w:r>
      <w:r w:rsidR="00707939">
        <w:rPr>
          <w:rFonts w:ascii="Calibri" w:hAnsi="Calibri"/>
          <w:sz w:val="22"/>
          <w:szCs w:val="22"/>
          <w:lang w:val="nl-NL"/>
        </w:rPr>
        <w:t>8</w:t>
      </w:r>
      <w:r w:rsidR="00BA5511">
        <w:rPr>
          <w:rFonts w:ascii="Calibri" w:hAnsi="Calibri"/>
          <w:sz w:val="22"/>
          <w:szCs w:val="22"/>
          <w:lang w:val="nl-NL"/>
        </w:rPr>
        <w:tab/>
      </w:r>
      <w:r w:rsidR="00BA5511" w:rsidRPr="00CF7AEC">
        <w:rPr>
          <w:rFonts w:ascii="Calibri" w:hAnsi="Calibri"/>
          <w:sz w:val="22"/>
          <w:szCs w:val="22"/>
          <w:lang w:val="nl-NL"/>
        </w:rPr>
        <w:t>Over de uitslag kan niet worden gecorrespondeerd.</w:t>
      </w:r>
    </w:p>
    <w:p w14:paraId="5559C4CF" w14:textId="77777777" w:rsidR="00253846" w:rsidRDefault="00253846" w:rsidP="00375693">
      <w:pPr>
        <w:pStyle w:val="Norma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lang w:val="nl-NL"/>
        </w:rPr>
      </w:pPr>
    </w:p>
    <w:p w14:paraId="6FE016DB" w14:textId="72C985D4" w:rsidR="00CF7AEC" w:rsidRPr="008056DF" w:rsidRDefault="00253846" w:rsidP="00375693">
      <w:pPr>
        <w:pStyle w:val="Norma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3</w:t>
      </w:r>
      <w:r w:rsidR="009A3ABF">
        <w:rPr>
          <w:rFonts w:ascii="Calibri" w:hAnsi="Calibri"/>
          <w:b/>
          <w:bCs/>
          <w:sz w:val="22"/>
          <w:szCs w:val="22"/>
          <w:lang w:val="nl-NL"/>
        </w:rPr>
        <w:tab/>
      </w:r>
      <w:r w:rsidR="00CF7AEC" w:rsidRPr="008056DF">
        <w:rPr>
          <w:rFonts w:ascii="Calibri" w:hAnsi="Calibri"/>
          <w:b/>
          <w:bCs/>
          <w:sz w:val="22"/>
          <w:szCs w:val="22"/>
          <w:lang w:val="nl-NL"/>
        </w:rPr>
        <w:t>Voorwaarden</w:t>
      </w:r>
      <w:r>
        <w:rPr>
          <w:rFonts w:ascii="Calibri" w:hAnsi="Calibri"/>
          <w:b/>
          <w:bCs/>
          <w:sz w:val="22"/>
          <w:szCs w:val="22"/>
          <w:lang w:val="nl-NL"/>
        </w:rPr>
        <w:t xml:space="preserve"> voor toekenning van de </w:t>
      </w:r>
      <w:r w:rsidR="00C7060D">
        <w:rPr>
          <w:rFonts w:ascii="Calibri" w:hAnsi="Calibri"/>
          <w:b/>
          <w:bCs/>
          <w:sz w:val="22"/>
          <w:szCs w:val="22"/>
          <w:lang w:val="nl-NL"/>
        </w:rPr>
        <w:t>Award</w:t>
      </w:r>
      <w:r w:rsidR="00CF7AEC" w:rsidRPr="008056DF">
        <w:rPr>
          <w:rFonts w:ascii="Calibri" w:hAnsi="Calibri"/>
          <w:b/>
          <w:bCs/>
          <w:sz w:val="22"/>
          <w:szCs w:val="22"/>
          <w:lang w:val="nl-NL"/>
        </w:rPr>
        <w:t xml:space="preserve">  </w:t>
      </w:r>
    </w:p>
    <w:p w14:paraId="02D9D1B7" w14:textId="38201ACA" w:rsidR="00596C9D" w:rsidRDefault="00253846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>.1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bCs/>
          <w:sz w:val="22"/>
          <w:szCs w:val="22"/>
          <w:lang w:val="nl-NL"/>
        </w:rPr>
        <w:t>Award</w:t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 wordt toegekend aan een publicatie </w:t>
      </w:r>
      <w:r w:rsidR="009656CB">
        <w:rPr>
          <w:rFonts w:ascii="Calibri" w:hAnsi="Calibri"/>
          <w:bCs/>
          <w:sz w:val="22"/>
          <w:szCs w:val="22"/>
          <w:lang w:val="nl-NL"/>
        </w:rPr>
        <w:t>d</w:t>
      </w:r>
      <w:r w:rsidR="008056DF">
        <w:rPr>
          <w:rFonts w:ascii="Calibri" w:hAnsi="Calibri"/>
          <w:bCs/>
          <w:sz w:val="22"/>
          <w:szCs w:val="22"/>
          <w:lang w:val="nl-NL"/>
        </w:rPr>
        <w:t>ie</w:t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 voldoet aan de voorwaarden van dit reglement en die door de jury als beste is beoordeeld.</w:t>
      </w:r>
    </w:p>
    <w:p w14:paraId="09546296" w14:textId="42A6593E" w:rsidR="00015EDB" w:rsidRDefault="00253846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9A3ABF">
        <w:rPr>
          <w:rFonts w:ascii="Calibri" w:hAnsi="Calibri"/>
          <w:bCs/>
          <w:sz w:val="22"/>
          <w:szCs w:val="22"/>
          <w:lang w:val="nl-NL"/>
        </w:rPr>
        <w:t>.2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A56A28">
        <w:rPr>
          <w:rFonts w:ascii="Calibri" w:hAnsi="Calibri"/>
          <w:bCs/>
          <w:sz w:val="22"/>
          <w:szCs w:val="22"/>
          <w:lang w:val="nl-NL"/>
        </w:rPr>
        <w:t>Een p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ublicatie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is een </w:t>
      </w:r>
      <w:r w:rsidR="0025302D">
        <w:rPr>
          <w:rFonts w:ascii="Calibri" w:hAnsi="Calibri"/>
          <w:bCs/>
          <w:sz w:val="22"/>
          <w:szCs w:val="22"/>
          <w:lang w:val="nl-NL"/>
        </w:rPr>
        <w:t>gepubliceerde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tekst, zoals, maar niet beperkt tot, 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een artikel, boek, boekbijdrage, </w:t>
      </w:r>
      <w:r w:rsidR="0041353A">
        <w:rPr>
          <w:rFonts w:ascii="Calibri" w:hAnsi="Calibri"/>
          <w:bCs/>
          <w:sz w:val="22"/>
          <w:szCs w:val="22"/>
          <w:lang w:val="nl-NL"/>
        </w:rPr>
        <w:t>bundel</w:t>
      </w:r>
      <w:r w:rsidR="00A56A28">
        <w:rPr>
          <w:rFonts w:ascii="Calibri" w:hAnsi="Calibri"/>
          <w:bCs/>
          <w:sz w:val="22"/>
          <w:szCs w:val="22"/>
          <w:lang w:val="nl-NL"/>
        </w:rPr>
        <w:t>bijdrage</w:t>
      </w:r>
      <w:r w:rsidR="0041353A">
        <w:rPr>
          <w:rFonts w:ascii="Calibri" w:hAnsi="Calibri"/>
          <w:bCs/>
          <w:sz w:val="22"/>
          <w:szCs w:val="22"/>
          <w:lang w:val="nl-NL"/>
        </w:rPr>
        <w:t xml:space="preserve">, </w:t>
      </w:r>
      <w:r w:rsidR="00A56A28">
        <w:rPr>
          <w:rFonts w:ascii="Calibri" w:hAnsi="Calibri"/>
          <w:bCs/>
          <w:sz w:val="22"/>
          <w:szCs w:val="22"/>
          <w:lang w:val="nl-NL"/>
        </w:rPr>
        <w:t>onderzoeks</w:t>
      </w:r>
      <w:r w:rsidR="0041353A">
        <w:rPr>
          <w:rFonts w:ascii="Calibri" w:hAnsi="Calibri"/>
          <w:bCs/>
          <w:sz w:val="22"/>
          <w:szCs w:val="22"/>
          <w:lang w:val="nl-NL"/>
        </w:rPr>
        <w:t>rapport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of (congres of symposium)</w:t>
      </w:r>
      <w:r w:rsidR="00A56A28" w:rsidRPr="00A56A28">
        <w:rPr>
          <w:rFonts w:ascii="Calibri" w:hAnsi="Calibri"/>
          <w:bCs/>
          <w:i/>
          <w:sz w:val="22"/>
          <w:szCs w:val="22"/>
          <w:lang w:val="nl-NL"/>
        </w:rPr>
        <w:t xml:space="preserve"> paper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>.</w:t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Ook een </w:t>
      </w:r>
      <w:r w:rsidR="00A56A28" w:rsidRPr="00CF7AEC">
        <w:rPr>
          <w:rFonts w:ascii="Calibri" w:hAnsi="Calibri"/>
          <w:bCs/>
          <w:sz w:val="22"/>
          <w:szCs w:val="22"/>
          <w:lang w:val="nl-NL"/>
        </w:rPr>
        <w:t xml:space="preserve">elektronische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publicatie </w:t>
      </w:r>
      <w:r w:rsidR="00EE7A22" w:rsidRPr="00CF7AEC">
        <w:rPr>
          <w:rFonts w:ascii="Calibri" w:hAnsi="Calibri"/>
          <w:bCs/>
          <w:sz w:val="22"/>
          <w:szCs w:val="22"/>
          <w:lang w:val="nl-NL"/>
        </w:rPr>
        <w:t>van een zekere omvang</w:t>
      </w:r>
      <w:r w:rsidR="00EE7A22">
        <w:rPr>
          <w:rFonts w:ascii="Calibri" w:hAnsi="Calibri"/>
          <w:bCs/>
          <w:sz w:val="22"/>
          <w:szCs w:val="22"/>
          <w:lang w:val="nl-NL"/>
        </w:rPr>
        <w:t xml:space="preserve"> of een annotatie </w:t>
      </w:r>
      <w:r w:rsidR="00A56A28" w:rsidRPr="00CF7AEC">
        <w:rPr>
          <w:rFonts w:ascii="Calibri" w:hAnsi="Calibri"/>
          <w:bCs/>
          <w:sz w:val="22"/>
          <w:szCs w:val="22"/>
          <w:lang w:val="nl-NL"/>
        </w:rPr>
        <w:t>van een zekere omvang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kom</w:t>
      </w:r>
      <w:r w:rsidR="00EE7A22">
        <w:rPr>
          <w:rFonts w:ascii="Calibri" w:hAnsi="Calibri"/>
          <w:bCs/>
          <w:sz w:val="22"/>
          <w:szCs w:val="22"/>
          <w:lang w:val="nl-NL"/>
        </w:rPr>
        <w:t>en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in aanmerking voor de Award.</w:t>
      </w:r>
    </w:p>
    <w:p w14:paraId="794EFA39" w14:textId="77200155" w:rsidR="00CF7AEC" w:rsidRDefault="00015EDB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3.3</w:t>
      </w:r>
      <w:r>
        <w:rPr>
          <w:rFonts w:ascii="Calibri" w:hAnsi="Calibri"/>
          <w:bCs/>
          <w:sz w:val="22"/>
          <w:szCs w:val="22"/>
          <w:lang w:val="nl-NL"/>
        </w:rPr>
        <w:tab/>
      </w:r>
      <w:r w:rsidR="00596C9D">
        <w:rPr>
          <w:rFonts w:ascii="Calibri" w:hAnsi="Calibri"/>
          <w:bCs/>
          <w:sz w:val="22"/>
          <w:szCs w:val="22"/>
          <w:lang w:val="nl-NL"/>
        </w:rPr>
        <w:t>Scripties komen niet in aanmerking</w:t>
      </w:r>
      <w:r w:rsidR="00C7060D">
        <w:rPr>
          <w:rFonts w:ascii="Calibri" w:hAnsi="Calibri"/>
          <w:bCs/>
          <w:sz w:val="22"/>
          <w:szCs w:val="22"/>
          <w:lang w:val="nl-NL"/>
        </w:rPr>
        <w:t xml:space="preserve"> voor de Award</w:t>
      </w:r>
      <w:r w:rsidR="00596C9D">
        <w:rPr>
          <w:rFonts w:ascii="Calibri" w:hAnsi="Calibri"/>
          <w:bCs/>
          <w:sz w:val="22"/>
          <w:szCs w:val="22"/>
          <w:lang w:val="nl-NL"/>
        </w:rPr>
        <w:t>.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</w:t>
      </w:r>
    </w:p>
    <w:p w14:paraId="65E24502" w14:textId="244A8399" w:rsidR="00CF7AEC" w:rsidRPr="00CF7AEC" w:rsidRDefault="00253846" w:rsidP="00707939">
      <w:pPr>
        <w:pStyle w:val="Normaalweb"/>
        <w:spacing w:before="0" w:beforeAutospacing="0" w:after="0" w:afterAutospacing="0"/>
        <w:ind w:left="700" w:hanging="70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>.</w:t>
      </w:r>
      <w:r w:rsidR="00C7060D">
        <w:rPr>
          <w:rFonts w:ascii="Calibri" w:hAnsi="Calibri"/>
          <w:bCs/>
          <w:sz w:val="22"/>
          <w:szCs w:val="22"/>
          <w:lang w:val="nl-NL"/>
        </w:rPr>
        <w:t>4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Het onderwerp van de </w:t>
      </w:r>
      <w:r w:rsidR="00596C9D">
        <w:rPr>
          <w:rFonts w:ascii="Calibri" w:hAnsi="Calibri"/>
          <w:bCs/>
          <w:sz w:val="22"/>
          <w:szCs w:val="22"/>
          <w:lang w:val="nl-NL"/>
        </w:rPr>
        <w:t>publicatie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41353A">
        <w:rPr>
          <w:rFonts w:ascii="Calibri" w:hAnsi="Calibri"/>
          <w:bCs/>
          <w:sz w:val="22"/>
          <w:szCs w:val="22"/>
          <w:lang w:val="nl-NL"/>
        </w:rPr>
        <w:t>is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gelegen op het terrein van het onderwijsrecht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in Nederland</w:t>
      </w:r>
      <w:r w:rsidR="00707939">
        <w:rPr>
          <w:rFonts w:ascii="Calibri" w:hAnsi="Calibri"/>
          <w:bCs/>
          <w:sz w:val="22"/>
          <w:szCs w:val="22"/>
          <w:lang w:val="nl-NL"/>
        </w:rPr>
        <w:t>, waaronder ook een -met Nederlands ond</w:t>
      </w:r>
      <w:r w:rsidR="00BA4924">
        <w:rPr>
          <w:rFonts w:ascii="Calibri" w:hAnsi="Calibri"/>
          <w:bCs/>
          <w:sz w:val="22"/>
          <w:szCs w:val="22"/>
          <w:lang w:val="nl-NL"/>
        </w:rPr>
        <w:t>erwijsrecht- rechtsvergelijkend</w:t>
      </w:r>
      <w:r w:rsidR="00707939">
        <w:rPr>
          <w:rFonts w:ascii="Calibri" w:hAnsi="Calibri"/>
          <w:bCs/>
          <w:sz w:val="22"/>
          <w:szCs w:val="22"/>
          <w:lang w:val="nl-NL"/>
        </w:rPr>
        <w:t xml:space="preserve"> onderwerp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. </w:t>
      </w:r>
    </w:p>
    <w:p w14:paraId="347E48A6" w14:textId="280568C0" w:rsidR="00CF7AEC" w:rsidRDefault="00253846" w:rsidP="00375693">
      <w:pPr>
        <w:pStyle w:val="Normaalweb"/>
        <w:tabs>
          <w:tab w:val="left" w:pos="-90"/>
        </w:tabs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>.</w:t>
      </w:r>
      <w:r w:rsidR="00C7060D">
        <w:rPr>
          <w:rFonts w:ascii="Calibri" w:hAnsi="Calibri"/>
          <w:bCs/>
          <w:sz w:val="22"/>
          <w:szCs w:val="22"/>
          <w:lang w:val="nl-NL"/>
        </w:rPr>
        <w:t>5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De publicatie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is gepubliceerd 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in de voorafgaande </w:t>
      </w:r>
      <w:r>
        <w:rPr>
          <w:rFonts w:ascii="Calibri" w:hAnsi="Calibri"/>
          <w:bCs/>
          <w:sz w:val="22"/>
          <w:szCs w:val="22"/>
          <w:lang w:val="nl-NL"/>
        </w:rPr>
        <w:t>twee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jaar voor de inzendtermijn</w:t>
      </w:r>
      <w:r>
        <w:rPr>
          <w:rFonts w:ascii="Calibri" w:hAnsi="Calibri"/>
          <w:bCs/>
          <w:sz w:val="22"/>
          <w:szCs w:val="22"/>
          <w:lang w:val="nl-NL"/>
        </w:rPr>
        <w:t xml:space="preserve"> van artikel 4</w:t>
      </w:r>
      <w:r w:rsidR="0041353A">
        <w:rPr>
          <w:rFonts w:ascii="Calibri" w:hAnsi="Calibri"/>
          <w:bCs/>
          <w:sz w:val="22"/>
          <w:szCs w:val="22"/>
          <w:lang w:val="nl-NL"/>
        </w:rPr>
        <w:t>.2 van dit reglement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. </w:t>
      </w:r>
    </w:p>
    <w:p w14:paraId="6BB5E9DC" w14:textId="0E79AE85" w:rsidR="009656CB" w:rsidRPr="00CF7AEC" w:rsidRDefault="00253846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9A3ABF">
        <w:rPr>
          <w:rFonts w:ascii="Calibri" w:hAnsi="Calibri"/>
          <w:bCs/>
          <w:sz w:val="22"/>
          <w:szCs w:val="22"/>
          <w:lang w:val="nl-NL"/>
        </w:rPr>
        <w:t>.</w:t>
      </w:r>
      <w:r w:rsidR="00C7060D">
        <w:rPr>
          <w:rFonts w:ascii="Calibri" w:hAnsi="Calibri"/>
          <w:bCs/>
          <w:sz w:val="22"/>
          <w:szCs w:val="22"/>
          <w:lang w:val="nl-NL"/>
        </w:rPr>
        <w:t>6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C7060D">
        <w:rPr>
          <w:rFonts w:ascii="Calibri" w:hAnsi="Calibri"/>
          <w:bCs/>
          <w:sz w:val="22"/>
          <w:szCs w:val="22"/>
          <w:lang w:val="nl-NL"/>
        </w:rPr>
        <w:t>Een p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ublicatie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geschreven </w:t>
      </w:r>
      <w:r w:rsidR="00C7060D">
        <w:rPr>
          <w:rFonts w:ascii="Calibri" w:hAnsi="Calibri"/>
          <w:bCs/>
          <w:sz w:val="22"/>
          <w:szCs w:val="22"/>
          <w:lang w:val="nl-NL"/>
        </w:rPr>
        <w:t xml:space="preserve">door </w:t>
      </w:r>
      <w:r w:rsidR="009656CB">
        <w:rPr>
          <w:rFonts w:ascii="Calibri" w:hAnsi="Calibri"/>
          <w:bCs/>
          <w:sz w:val="22"/>
          <w:szCs w:val="22"/>
          <w:lang w:val="nl-NL"/>
        </w:rPr>
        <w:t>meer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 dan één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 perso</w:t>
      </w:r>
      <w:r w:rsidR="00A56A28">
        <w:rPr>
          <w:rFonts w:ascii="Calibri" w:hAnsi="Calibri"/>
          <w:bCs/>
          <w:sz w:val="22"/>
          <w:szCs w:val="22"/>
          <w:lang w:val="nl-NL"/>
        </w:rPr>
        <w:t>o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n </w:t>
      </w:r>
      <w:r w:rsidR="00A56A28">
        <w:rPr>
          <w:rFonts w:ascii="Calibri" w:hAnsi="Calibri"/>
          <w:bCs/>
          <w:sz w:val="22"/>
          <w:szCs w:val="22"/>
          <w:lang w:val="nl-NL"/>
        </w:rPr>
        <w:t>komt in aanmerking voor de Award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. </w:t>
      </w:r>
      <w:r w:rsidR="00A56A28">
        <w:rPr>
          <w:rFonts w:ascii="Calibri" w:hAnsi="Calibri"/>
          <w:bCs/>
          <w:sz w:val="22"/>
          <w:szCs w:val="22"/>
          <w:lang w:val="nl-NL"/>
        </w:rPr>
        <w:t>Een p</w:t>
      </w:r>
      <w:r w:rsidR="00C7060D">
        <w:rPr>
          <w:rFonts w:ascii="Calibri" w:hAnsi="Calibri"/>
          <w:bCs/>
          <w:sz w:val="22"/>
          <w:szCs w:val="22"/>
          <w:lang w:val="nl-NL"/>
        </w:rPr>
        <w:t xml:space="preserve">ublicatie van </w:t>
      </w:r>
      <w:r w:rsidR="00A56A28">
        <w:rPr>
          <w:rFonts w:ascii="Calibri" w:hAnsi="Calibri"/>
          <w:bCs/>
          <w:sz w:val="22"/>
          <w:szCs w:val="22"/>
          <w:lang w:val="nl-NL"/>
        </w:rPr>
        <w:t xml:space="preserve">een </w:t>
      </w:r>
      <w:r w:rsidR="00C7060D">
        <w:rPr>
          <w:rFonts w:ascii="Calibri" w:hAnsi="Calibri"/>
          <w:bCs/>
          <w:sz w:val="22"/>
          <w:szCs w:val="22"/>
          <w:lang w:val="nl-NL"/>
        </w:rPr>
        <w:t>h</w:t>
      </w:r>
      <w:r w:rsidR="009656CB">
        <w:rPr>
          <w:rFonts w:ascii="Calibri" w:hAnsi="Calibri"/>
          <w:bCs/>
          <w:sz w:val="22"/>
          <w:szCs w:val="22"/>
          <w:lang w:val="nl-NL"/>
        </w:rPr>
        <w:t>ooglera</w:t>
      </w:r>
      <w:r w:rsidR="00A56A28">
        <w:rPr>
          <w:rFonts w:ascii="Calibri" w:hAnsi="Calibri"/>
          <w:bCs/>
          <w:sz w:val="22"/>
          <w:szCs w:val="22"/>
          <w:lang w:val="nl-NL"/>
        </w:rPr>
        <w:t>ar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, al dan niet als </w:t>
      </w:r>
      <w:proofErr w:type="spellStart"/>
      <w:r w:rsidR="009656CB">
        <w:rPr>
          <w:rFonts w:ascii="Calibri" w:hAnsi="Calibri"/>
          <w:bCs/>
          <w:sz w:val="22"/>
          <w:szCs w:val="22"/>
          <w:lang w:val="nl-NL"/>
        </w:rPr>
        <w:t>mede-auteur</w:t>
      </w:r>
      <w:proofErr w:type="spellEnd"/>
      <w:r w:rsidR="009656CB">
        <w:rPr>
          <w:rFonts w:ascii="Calibri" w:hAnsi="Calibri"/>
          <w:bCs/>
          <w:sz w:val="22"/>
          <w:szCs w:val="22"/>
          <w:lang w:val="nl-NL"/>
        </w:rPr>
        <w:t>, kom</w:t>
      </w:r>
      <w:r w:rsidR="00A56A28">
        <w:rPr>
          <w:rFonts w:ascii="Calibri" w:hAnsi="Calibri"/>
          <w:bCs/>
          <w:sz w:val="22"/>
          <w:szCs w:val="22"/>
          <w:lang w:val="nl-NL"/>
        </w:rPr>
        <w:t>t</w:t>
      </w:r>
      <w:r w:rsidR="009656CB">
        <w:rPr>
          <w:rFonts w:ascii="Calibri" w:hAnsi="Calibri"/>
          <w:bCs/>
          <w:sz w:val="22"/>
          <w:szCs w:val="22"/>
          <w:lang w:val="nl-NL"/>
        </w:rPr>
        <w:t xml:space="preserve"> niet in aanmerking</w:t>
      </w:r>
      <w:r w:rsidR="00C7060D">
        <w:rPr>
          <w:rFonts w:ascii="Calibri" w:hAnsi="Calibri"/>
          <w:bCs/>
          <w:sz w:val="22"/>
          <w:szCs w:val="22"/>
          <w:lang w:val="nl-NL"/>
        </w:rPr>
        <w:t xml:space="preserve"> voor de Award</w:t>
      </w:r>
      <w:r w:rsidR="009656CB">
        <w:rPr>
          <w:rFonts w:ascii="Calibri" w:hAnsi="Calibri"/>
          <w:bCs/>
          <w:sz w:val="22"/>
          <w:szCs w:val="22"/>
          <w:lang w:val="nl-NL"/>
        </w:rPr>
        <w:t>.</w:t>
      </w:r>
      <w:r w:rsidR="0096050E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A56A28">
        <w:rPr>
          <w:rFonts w:ascii="Calibri" w:hAnsi="Calibri"/>
          <w:bCs/>
          <w:sz w:val="22"/>
          <w:szCs w:val="22"/>
          <w:lang w:val="nl-NL"/>
        </w:rPr>
        <w:t>Een publicatie van een lid van de jury komt evenmin in aanmerking.</w:t>
      </w:r>
    </w:p>
    <w:p w14:paraId="3CD989CB" w14:textId="592DC686" w:rsidR="0096050E" w:rsidRDefault="00253846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3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>.</w:t>
      </w:r>
      <w:r w:rsidR="00C7060D">
        <w:rPr>
          <w:rFonts w:ascii="Calibri" w:hAnsi="Calibri"/>
          <w:bCs/>
          <w:sz w:val="22"/>
          <w:szCs w:val="22"/>
          <w:lang w:val="nl-NL"/>
        </w:rPr>
        <w:t>7</w:t>
      </w:r>
      <w:r w:rsidR="009A3ABF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De jury hanteert bij </w:t>
      </w:r>
      <w:r w:rsidR="00A56A28">
        <w:rPr>
          <w:rFonts w:ascii="Calibri" w:hAnsi="Calibri"/>
          <w:sz w:val="22"/>
          <w:szCs w:val="22"/>
          <w:lang w:val="nl-NL"/>
        </w:rPr>
        <w:t>haar besli</w:t>
      </w:r>
      <w:r w:rsidR="00707939">
        <w:rPr>
          <w:rFonts w:ascii="Calibri" w:hAnsi="Calibri"/>
          <w:sz w:val="22"/>
          <w:szCs w:val="22"/>
          <w:lang w:val="nl-NL"/>
        </w:rPr>
        <w:t>ssing als bedoeld in artikel 2.5</w:t>
      </w:r>
      <w:r w:rsidR="00A56A28">
        <w:rPr>
          <w:rFonts w:ascii="Calibri" w:hAnsi="Calibri"/>
          <w:sz w:val="22"/>
          <w:szCs w:val="22"/>
          <w:lang w:val="nl-NL"/>
        </w:rPr>
        <w:t xml:space="preserve"> </w:t>
      </w:r>
      <w:r w:rsidR="00CF7AEC" w:rsidRPr="00CF7AEC">
        <w:rPr>
          <w:rFonts w:ascii="Calibri" w:hAnsi="Calibri"/>
          <w:sz w:val="22"/>
          <w:szCs w:val="22"/>
          <w:lang w:val="nl-NL"/>
        </w:rPr>
        <w:t>als criteria</w:t>
      </w:r>
      <w:r w:rsidR="0096050E">
        <w:rPr>
          <w:rFonts w:ascii="Calibri" w:hAnsi="Calibri"/>
          <w:sz w:val="22"/>
          <w:szCs w:val="22"/>
          <w:lang w:val="nl-NL"/>
        </w:rPr>
        <w:t>: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 het originele karakter </w:t>
      </w:r>
      <w:r w:rsidR="00726490">
        <w:rPr>
          <w:rFonts w:ascii="Calibri" w:hAnsi="Calibri"/>
          <w:sz w:val="22"/>
          <w:szCs w:val="22"/>
          <w:lang w:val="nl-NL"/>
        </w:rPr>
        <w:t xml:space="preserve">van de publicatie 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en de </w:t>
      </w:r>
      <w:r w:rsidR="00AB651A">
        <w:rPr>
          <w:rFonts w:ascii="Calibri" w:hAnsi="Calibri"/>
          <w:sz w:val="22"/>
          <w:szCs w:val="22"/>
          <w:lang w:val="nl-NL"/>
        </w:rPr>
        <w:t>innovatieve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 bijdrage </w:t>
      </w:r>
      <w:r w:rsidR="000C6B8F">
        <w:rPr>
          <w:rFonts w:ascii="Calibri" w:hAnsi="Calibri"/>
          <w:sz w:val="22"/>
          <w:szCs w:val="22"/>
          <w:lang w:val="nl-NL"/>
        </w:rPr>
        <w:t xml:space="preserve">daarvan 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aan de kennis van onderwijsrechtelijke vraagstukken. </w:t>
      </w:r>
      <w:r w:rsidR="008056DF">
        <w:rPr>
          <w:rFonts w:ascii="Calibri" w:hAnsi="Calibri"/>
          <w:sz w:val="22"/>
          <w:szCs w:val="22"/>
          <w:lang w:val="nl-NL"/>
        </w:rPr>
        <w:t>‘</w:t>
      </w:r>
      <w:r w:rsidR="00B45F95">
        <w:rPr>
          <w:rFonts w:ascii="Calibri" w:hAnsi="Calibri"/>
          <w:sz w:val="22"/>
          <w:szCs w:val="22"/>
          <w:lang w:val="nl-NL"/>
        </w:rPr>
        <w:t>Origineel’ en ‘</w:t>
      </w:r>
      <w:r w:rsidR="00AB651A">
        <w:rPr>
          <w:rFonts w:ascii="Calibri" w:hAnsi="Calibri"/>
          <w:sz w:val="22"/>
          <w:szCs w:val="22"/>
          <w:lang w:val="nl-NL"/>
        </w:rPr>
        <w:t>innovatief</w:t>
      </w:r>
      <w:r w:rsidR="008056DF">
        <w:rPr>
          <w:rFonts w:ascii="Calibri" w:hAnsi="Calibri"/>
          <w:sz w:val="22"/>
          <w:szCs w:val="22"/>
          <w:lang w:val="nl-NL"/>
        </w:rPr>
        <w:t xml:space="preserve">’ </w:t>
      </w:r>
      <w:r w:rsidR="00B45F95">
        <w:rPr>
          <w:rFonts w:ascii="Calibri" w:hAnsi="Calibri"/>
          <w:sz w:val="22"/>
          <w:szCs w:val="22"/>
          <w:lang w:val="nl-NL"/>
        </w:rPr>
        <w:t>hebben</w:t>
      </w:r>
      <w:r w:rsidR="009656CB">
        <w:rPr>
          <w:rFonts w:ascii="Calibri" w:hAnsi="Calibri"/>
          <w:sz w:val="22"/>
          <w:szCs w:val="22"/>
          <w:lang w:val="nl-NL"/>
        </w:rPr>
        <w:t xml:space="preserve">, onder meer, </w:t>
      </w:r>
      <w:r w:rsidR="00B45F95">
        <w:rPr>
          <w:rFonts w:ascii="Calibri" w:hAnsi="Calibri"/>
          <w:sz w:val="22"/>
          <w:szCs w:val="22"/>
          <w:lang w:val="nl-NL"/>
        </w:rPr>
        <w:t>betrekking op</w:t>
      </w:r>
      <w:r w:rsidR="008056DF">
        <w:rPr>
          <w:rFonts w:ascii="Calibri" w:hAnsi="Calibri"/>
          <w:sz w:val="22"/>
          <w:szCs w:val="22"/>
          <w:lang w:val="nl-NL"/>
        </w:rPr>
        <w:t xml:space="preserve"> een </w:t>
      </w:r>
      <w:r w:rsidR="00B45F95">
        <w:rPr>
          <w:rFonts w:ascii="Calibri" w:hAnsi="Calibri"/>
          <w:sz w:val="22"/>
          <w:szCs w:val="22"/>
          <w:lang w:val="nl-NL"/>
        </w:rPr>
        <w:t>n</w:t>
      </w:r>
      <w:r w:rsidR="008056DF">
        <w:rPr>
          <w:rFonts w:ascii="Calibri" w:hAnsi="Calibri"/>
          <w:sz w:val="22"/>
          <w:szCs w:val="22"/>
          <w:lang w:val="nl-NL"/>
        </w:rPr>
        <w:t xml:space="preserve">og niet </w:t>
      </w:r>
      <w:r w:rsidR="008056DF">
        <w:rPr>
          <w:rFonts w:ascii="Calibri" w:hAnsi="Calibri"/>
          <w:sz w:val="22"/>
          <w:szCs w:val="22"/>
          <w:lang w:val="nl-NL"/>
        </w:rPr>
        <w:lastRenderedPageBreak/>
        <w:t xml:space="preserve">besproken </w:t>
      </w:r>
      <w:r w:rsidR="009656CB">
        <w:rPr>
          <w:rFonts w:ascii="Calibri" w:hAnsi="Calibri"/>
          <w:sz w:val="22"/>
          <w:szCs w:val="22"/>
          <w:lang w:val="nl-NL"/>
        </w:rPr>
        <w:t>vraagstuk</w:t>
      </w:r>
      <w:r w:rsidR="008056DF">
        <w:rPr>
          <w:rFonts w:ascii="Calibri" w:hAnsi="Calibri"/>
          <w:sz w:val="22"/>
          <w:szCs w:val="22"/>
          <w:lang w:val="nl-NL"/>
        </w:rPr>
        <w:t>, een nieuwe invalshoek</w:t>
      </w:r>
      <w:r w:rsidR="009656CB">
        <w:rPr>
          <w:rFonts w:ascii="Calibri" w:hAnsi="Calibri"/>
          <w:sz w:val="22"/>
          <w:szCs w:val="22"/>
          <w:lang w:val="nl-NL"/>
        </w:rPr>
        <w:t xml:space="preserve"> van </w:t>
      </w:r>
      <w:r w:rsidR="00B45F95">
        <w:rPr>
          <w:rFonts w:ascii="Calibri" w:hAnsi="Calibri"/>
          <w:sz w:val="22"/>
          <w:szCs w:val="22"/>
          <w:lang w:val="nl-NL"/>
        </w:rPr>
        <w:t>een</w:t>
      </w:r>
      <w:r w:rsidR="009656CB">
        <w:rPr>
          <w:rFonts w:ascii="Calibri" w:hAnsi="Calibri"/>
          <w:sz w:val="22"/>
          <w:szCs w:val="22"/>
          <w:lang w:val="nl-NL"/>
        </w:rPr>
        <w:t xml:space="preserve"> vraagstuk</w:t>
      </w:r>
      <w:r w:rsidR="00B45F95">
        <w:rPr>
          <w:rFonts w:ascii="Calibri" w:hAnsi="Calibri"/>
          <w:sz w:val="22"/>
          <w:szCs w:val="22"/>
          <w:lang w:val="nl-NL"/>
        </w:rPr>
        <w:t>, een nieuw inzicht in een vraagstuk of</w:t>
      </w:r>
      <w:r w:rsidR="008056DF">
        <w:rPr>
          <w:rFonts w:ascii="Calibri" w:hAnsi="Calibri"/>
          <w:sz w:val="22"/>
          <w:szCs w:val="22"/>
          <w:lang w:val="nl-NL"/>
        </w:rPr>
        <w:t xml:space="preserve"> een nieuwe co</w:t>
      </w:r>
      <w:r w:rsidR="009656CB">
        <w:rPr>
          <w:rFonts w:ascii="Calibri" w:hAnsi="Calibri"/>
          <w:sz w:val="22"/>
          <w:szCs w:val="22"/>
          <w:lang w:val="nl-NL"/>
        </w:rPr>
        <w:t xml:space="preserve">nclusie </w:t>
      </w:r>
      <w:r w:rsidR="0096050E">
        <w:rPr>
          <w:rFonts w:ascii="Calibri" w:hAnsi="Calibri"/>
          <w:sz w:val="22"/>
          <w:szCs w:val="22"/>
          <w:lang w:val="nl-NL"/>
        </w:rPr>
        <w:t xml:space="preserve">met betrekking tot </w:t>
      </w:r>
      <w:r w:rsidR="009656CB">
        <w:rPr>
          <w:rFonts w:ascii="Calibri" w:hAnsi="Calibri"/>
          <w:sz w:val="22"/>
          <w:szCs w:val="22"/>
          <w:lang w:val="nl-NL"/>
        </w:rPr>
        <w:t xml:space="preserve">een </w:t>
      </w:r>
      <w:r w:rsidR="001533AD">
        <w:rPr>
          <w:rFonts w:ascii="Calibri" w:hAnsi="Calibri"/>
          <w:sz w:val="22"/>
          <w:szCs w:val="22"/>
          <w:lang w:val="nl-NL"/>
        </w:rPr>
        <w:t xml:space="preserve">heersend leerstuk of </w:t>
      </w:r>
      <w:r w:rsidR="00C7060D">
        <w:rPr>
          <w:rFonts w:ascii="Calibri" w:hAnsi="Calibri"/>
          <w:sz w:val="22"/>
          <w:szCs w:val="22"/>
          <w:lang w:val="nl-NL"/>
        </w:rPr>
        <w:t xml:space="preserve">heersende </w:t>
      </w:r>
      <w:r w:rsidR="001533AD">
        <w:rPr>
          <w:rFonts w:ascii="Calibri" w:hAnsi="Calibri"/>
          <w:sz w:val="22"/>
          <w:szCs w:val="22"/>
          <w:lang w:val="nl-NL"/>
        </w:rPr>
        <w:t>theorie</w:t>
      </w:r>
      <w:r w:rsidR="009656CB">
        <w:rPr>
          <w:rFonts w:ascii="Calibri" w:hAnsi="Calibri"/>
          <w:sz w:val="22"/>
          <w:szCs w:val="22"/>
          <w:lang w:val="nl-NL"/>
        </w:rPr>
        <w:t xml:space="preserve">. </w:t>
      </w:r>
      <w:r w:rsidR="00CF7AEC" w:rsidRPr="00CF7AEC">
        <w:rPr>
          <w:rFonts w:ascii="Calibri" w:hAnsi="Calibri"/>
          <w:sz w:val="22"/>
          <w:szCs w:val="22"/>
          <w:lang w:val="nl-NL"/>
        </w:rPr>
        <w:t>Hierbij wordt</w:t>
      </w:r>
      <w:r w:rsidR="00B45F95">
        <w:rPr>
          <w:rFonts w:ascii="Calibri" w:hAnsi="Calibri"/>
          <w:sz w:val="22"/>
          <w:szCs w:val="22"/>
          <w:lang w:val="nl-NL"/>
        </w:rPr>
        <w:t xml:space="preserve"> 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gelet op de toegevoegde waarde </w:t>
      </w:r>
      <w:r w:rsidR="0096050E">
        <w:rPr>
          <w:rFonts w:ascii="Calibri" w:hAnsi="Calibri"/>
          <w:sz w:val="22"/>
          <w:szCs w:val="22"/>
          <w:lang w:val="nl-NL"/>
        </w:rPr>
        <w:t xml:space="preserve">van de publicatie </w:t>
      </w:r>
      <w:r w:rsidR="00CF7AEC" w:rsidRPr="00CF7AEC">
        <w:rPr>
          <w:rFonts w:ascii="Calibri" w:hAnsi="Calibri"/>
          <w:sz w:val="22"/>
          <w:szCs w:val="22"/>
          <w:lang w:val="nl-NL"/>
        </w:rPr>
        <w:t>voor het vakgebied, de wetenschap of de onderwijsrechtspraktijk, en de mate waarin de auteur blijk ge</w:t>
      </w:r>
      <w:r w:rsidR="00B45F95">
        <w:rPr>
          <w:rFonts w:ascii="Calibri" w:hAnsi="Calibri"/>
          <w:sz w:val="22"/>
          <w:szCs w:val="22"/>
          <w:lang w:val="nl-NL"/>
        </w:rPr>
        <w:t>eft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 van </w:t>
      </w:r>
      <w:r w:rsidR="0041353A">
        <w:rPr>
          <w:rFonts w:ascii="Calibri" w:hAnsi="Calibri"/>
          <w:sz w:val="22"/>
          <w:szCs w:val="22"/>
          <w:lang w:val="nl-NL"/>
        </w:rPr>
        <w:t xml:space="preserve">de plaats van het </w:t>
      </w:r>
      <w:r w:rsidR="00B45F95">
        <w:rPr>
          <w:rFonts w:ascii="Calibri" w:hAnsi="Calibri"/>
          <w:sz w:val="22"/>
          <w:szCs w:val="22"/>
          <w:lang w:val="nl-NL"/>
        </w:rPr>
        <w:t>vraagstuk</w:t>
      </w:r>
      <w:r w:rsidR="0041353A">
        <w:rPr>
          <w:rFonts w:ascii="Calibri" w:hAnsi="Calibri"/>
          <w:sz w:val="22"/>
          <w:szCs w:val="22"/>
          <w:lang w:val="nl-NL"/>
        </w:rPr>
        <w:t xml:space="preserve"> en 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inzicht </w:t>
      </w:r>
      <w:r w:rsidR="000C6B8F">
        <w:rPr>
          <w:rFonts w:ascii="Calibri" w:hAnsi="Calibri"/>
          <w:sz w:val="22"/>
          <w:szCs w:val="22"/>
          <w:lang w:val="nl-NL"/>
        </w:rPr>
        <w:t xml:space="preserve">heeft </w:t>
      </w:r>
      <w:r w:rsidR="0041353A">
        <w:rPr>
          <w:rFonts w:ascii="Calibri" w:hAnsi="Calibri"/>
          <w:sz w:val="22"/>
          <w:szCs w:val="22"/>
          <w:lang w:val="nl-NL"/>
        </w:rPr>
        <w:t>i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n verhoudingen binnen het </w:t>
      </w:r>
      <w:r w:rsidR="00BA5511">
        <w:rPr>
          <w:rFonts w:ascii="Calibri" w:hAnsi="Calibri"/>
          <w:sz w:val="22"/>
          <w:szCs w:val="22"/>
          <w:lang w:val="nl-NL"/>
        </w:rPr>
        <w:t>onderwijsrecht.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 V</w:t>
      </w:r>
      <w:r w:rsidR="00BA5511">
        <w:rPr>
          <w:rFonts w:ascii="Calibri" w:hAnsi="Calibri"/>
          <w:sz w:val="22"/>
          <w:szCs w:val="22"/>
          <w:lang w:val="nl-NL"/>
        </w:rPr>
        <w:t xml:space="preserve">an belang zijn ook </w:t>
      </w:r>
      <w:r w:rsidR="009656CB">
        <w:rPr>
          <w:rFonts w:ascii="Calibri" w:hAnsi="Calibri"/>
          <w:sz w:val="22"/>
          <w:szCs w:val="22"/>
          <w:lang w:val="nl-NL"/>
        </w:rPr>
        <w:t xml:space="preserve">opbouw, </w:t>
      </w:r>
      <w:r w:rsidR="00CF7AEC" w:rsidRPr="00CF7AEC">
        <w:rPr>
          <w:rFonts w:ascii="Calibri" w:hAnsi="Calibri"/>
          <w:sz w:val="22"/>
          <w:szCs w:val="22"/>
          <w:lang w:val="nl-NL"/>
        </w:rPr>
        <w:t>leesbaarheid</w:t>
      </w:r>
      <w:r w:rsidR="009656CB">
        <w:rPr>
          <w:rFonts w:ascii="Calibri" w:hAnsi="Calibri"/>
          <w:sz w:val="22"/>
          <w:szCs w:val="22"/>
          <w:lang w:val="nl-NL"/>
        </w:rPr>
        <w:t xml:space="preserve"> en</w:t>
      </w:r>
      <w:r w:rsidR="00CF7AEC" w:rsidRPr="00CF7AEC">
        <w:rPr>
          <w:rFonts w:ascii="Calibri" w:hAnsi="Calibri"/>
          <w:sz w:val="22"/>
          <w:szCs w:val="22"/>
          <w:lang w:val="nl-NL"/>
        </w:rPr>
        <w:t xml:space="preserve"> stijl</w:t>
      </w:r>
      <w:r w:rsidR="009656CB">
        <w:rPr>
          <w:rFonts w:ascii="Calibri" w:hAnsi="Calibri"/>
          <w:sz w:val="22"/>
          <w:szCs w:val="22"/>
          <w:lang w:val="nl-NL"/>
        </w:rPr>
        <w:t>.</w:t>
      </w:r>
    </w:p>
    <w:p w14:paraId="008807BE" w14:textId="6494A909" w:rsidR="00CF7AEC" w:rsidRDefault="0096050E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3.</w:t>
      </w:r>
      <w:r w:rsidR="00707939">
        <w:rPr>
          <w:rFonts w:ascii="Calibri" w:hAnsi="Calibri"/>
          <w:sz w:val="22"/>
          <w:szCs w:val="22"/>
          <w:lang w:val="nl-NL"/>
        </w:rPr>
        <w:t>8</w:t>
      </w:r>
      <w:r>
        <w:rPr>
          <w:rFonts w:ascii="Calibri" w:hAnsi="Calibri"/>
          <w:sz w:val="22"/>
          <w:szCs w:val="22"/>
          <w:lang w:val="nl-NL"/>
        </w:rPr>
        <w:tab/>
      </w:r>
      <w:r w:rsidR="008056DF">
        <w:rPr>
          <w:rFonts w:ascii="Calibri" w:hAnsi="Calibri"/>
          <w:sz w:val="22"/>
          <w:szCs w:val="22"/>
          <w:lang w:val="nl-NL"/>
        </w:rPr>
        <w:t>Bij gelijkwaardig</w:t>
      </w:r>
      <w:r w:rsidR="00BA5511">
        <w:rPr>
          <w:rFonts w:ascii="Calibri" w:hAnsi="Calibri"/>
          <w:sz w:val="22"/>
          <w:szCs w:val="22"/>
          <w:lang w:val="nl-NL"/>
        </w:rPr>
        <w:t>heid</w:t>
      </w:r>
      <w:r w:rsidR="008056DF">
        <w:rPr>
          <w:rFonts w:ascii="Calibri" w:hAnsi="Calibri"/>
          <w:sz w:val="22"/>
          <w:szCs w:val="22"/>
          <w:lang w:val="nl-NL"/>
        </w:rPr>
        <w:t xml:space="preserve"> </w:t>
      </w:r>
      <w:r w:rsidR="00BA5511">
        <w:rPr>
          <w:rFonts w:ascii="Calibri" w:hAnsi="Calibri"/>
          <w:sz w:val="22"/>
          <w:szCs w:val="22"/>
          <w:lang w:val="nl-NL"/>
        </w:rPr>
        <w:t xml:space="preserve">van een </w:t>
      </w:r>
      <w:r w:rsidR="008056DF">
        <w:rPr>
          <w:rFonts w:ascii="Calibri" w:hAnsi="Calibri"/>
          <w:sz w:val="22"/>
          <w:szCs w:val="22"/>
          <w:lang w:val="nl-NL"/>
        </w:rPr>
        <w:t xml:space="preserve">publicatie </w:t>
      </w:r>
      <w:r w:rsidR="00B45F95">
        <w:rPr>
          <w:rFonts w:ascii="Calibri" w:hAnsi="Calibri"/>
          <w:sz w:val="22"/>
          <w:szCs w:val="22"/>
          <w:lang w:val="nl-NL"/>
        </w:rPr>
        <w:t>van een debuterend</w:t>
      </w:r>
      <w:r w:rsidR="00525660">
        <w:rPr>
          <w:rFonts w:ascii="Calibri" w:hAnsi="Calibri"/>
          <w:sz w:val="22"/>
          <w:szCs w:val="22"/>
          <w:lang w:val="nl-NL"/>
        </w:rPr>
        <w:t xml:space="preserve"> </w:t>
      </w:r>
      <w:r w:rsidR="00B45F95">
        <w:rPr>
          <w:rFonts w:ascii="Calibri" w:hAnsi="Calibri"/>
          <w:sz w:val="22"/>
          <w:szCs w:val="22"/>
          <w:lang w:val="nl-NL"/>
        </w:rPr>
        <w:t xml:space="preserve">auteur en </w:t>
      </w:r>
      <w:r w:rsidR="00BA5511">
        <w:rPr>
          <w:rFonts w:ascii="Calibri" w:hAnsi="Calibri"/>
          <w:sz w:val="22"/>
          <w:szCs w:val="22"/>
          <w:lang w:val="nl-NL"/>
        </w:rPr>
        <w:t xml:space="preserve">die van een </w:t>
      </w:r>
      <w:r w:rsidR="00B45F95">
        <w:rPr>
          <w:rFonts w:ascii="Calibri" w:hAnsi="Calibri"/>
          <w:sz w:val="22"/>
          <w:szCs w:val="22"/>
          <w:lang w:val="nl-NL"/>
        </w:rPr>
        <w:t xml:space="preserve">niet-debuterend auteur, </w:t>
      </w:r>
      <w:r w:rsidR="009656CB">
        <w:rPr>
          <w:rFonts w:ascii="Calibri" w:hAnsi="Calibri"/>
          <w:sz w:val="22"/>
          <w:szCs w:val="22"/>
          <w:lang w:val="nl-NL"/>
        </w:rPr>
        <w:t>geeft de jury</w:t>
      </w:r>
      <w:r w:rsidR="008056DF">
        <w:rPr>
          <w:rFonts w:ascii="Calibri" w:hAnsi="Calibri"/>
          <w:sz w:val="22"/>
          <w:szCs w:val="22"/>
          <w:lang w:val="nl-NL"/>
        </w:rPr>
        <w:t xml:space="preserve"> voorrang</w:t>
      </w:r>
      <w:r w:rsidR="009656CB">
        <w:rPr>
          <w:rFonts w:ascii="Calibri" w:hAnsi="Calibri"/>
          <w:sz w:val="22"/>
          <w:szCs w:val="22"/>
          <w:lang w:val="nl-NL"/>
        </w:rPr>
        <w:t xml:space="preserve"> aan</w:t>
      </w:r>
      <w:r w:rsidR="008056DF">
        <w:rPr>
          <w:rFonts w:ascii="Calibri" w:hAnsi="Calibri"/>
          <w:sz w:val="22"/>
          <w:szCs w:val="22"/>
          <w:lang w:val="nl-NL"/>
        </w:rPr>
        <w:t xml:space="preserve"> </w:t>
      </w:r>
      <w:r w:rsidR="00BA5511">
        <w:rPr>
          <w:rFonts w:ascii="Calibri" w:hAnsi="Calibri"/>
          <w:sz w:val="22"/>
          <w:szCs w:val="22"/>
          <w:lang w:val="nl-NL"/>
        </w:rPr>
        <w:t xml:space="preserve">de publicatie van </w:t>
      </w:r>
      <w:r w:rsidR="00B45F95">
        <w:rPr>
          <w:rFonts w:ascii="Calibri" w:hAnsi="Calibri"/>
          <w:sz w:val="22"/>
          <w:szCs w:val="22"/>
          <w:lang w:val="nl-NL"/>
        </w:rPr>
        <w:t>de</w:t>
      </w:r>
      <w:r w:rsidR="008056DF">
        <w:rPr>
          <w:rFonts w:ascii="Calibri" w:hAnsi="Calibri"/>
          <w:sz w:val="22"/>
          <w:szCs w:val="22"/>
          <w:lang w:val="nl-NL"/>
        </w:rPr>
        <w:t xml:space="preserve"> debuterend auteur.</w:t>
      </w:r>
      <w:r w:rsidR="00C7060D">
        <w:rPr>
          <w:rFonts w:ascii="Calibri" w:hAnsi="Calibri"/>
          <w:sz w:val="22"/>
          <w:szCs w:val="22"/>
          <w:lang w:val="nl-NL"/>
        </w:rPr>
        <w:t xml:space="preserve"> Onder ‘debuterend’ wordt verstaan: </w:t>
      </w:r>
      <w:r w:rsidR="00525660">
        <w:rPr>
          <w:rFonts w:ascii="Calibri" w:hAnsi="Calibri"/>
          <w:sz w:val="22"/>
          <w:szCs w:val="22"/>
          <w:lang w:val="nl-NL"/>
        </w:rPr>
        <w:t>nog niet eerder gepubliceerd hebbend.</w:t>
      </w:r>
    </w:p>
    <w:p w14:paraId="7D9DB313" w14:textId="77777777" w:rsidR="00CF7AEC" w:rsidRDefault="00CF7AEC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</w:p>
    <w:p w14:paraId="25EBE2CE" w14:textId="77777777" w:rsidR="00CF7AEC" w:rsidRPr="00375693" w:rsidRDefault="00253846" w:rsidP="008056DF">
      <w:pPr>
        <w:pStyle w:val="Normaalweb"/>
        <w:spacing w:before="0" w:beforeAutospacing="0" w:after="0" w:afterAutospacing="0"/>
        <w:rPr>
          <w:b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4</w:t>
      </w:r>
      <w:r w:rsidR="00CF7AEC" w:rsidRPr="00375693">
        <w:rPr>
          <w:rFonts w:ascii="Calibri" w:hAnsi="Calibri"/>
          <w:b/>
          <w:bCs/>
          <w:sz w:val="22"/>
          <w:szCs w:val="22"/>
          <w:lang w:val="nl-NL"/>
        </w:rPr>
        <w:t>.</w:t>
      </w:r>
      <w:r w:rsidR="0041353A">
        <w:rPr>
          <w:rFonts w:ascii="Calibri" w:hAnsi="Calibri"/>
          <w:b/>
          <w:bCs/>
          <w:sz w:val="22"/>
          <w:szCs w:val="22"/>
          <w:lang w:val="nl-NL"/>
        </w:rPr>
        <w:tab/>
      </w:r>
      <w:r w:rsidR="00FF330F">
        <w:rPr>
          <w:rFonts w:ascii="Calibri" w:hAnsi="Calibri"/>
          <w:b/>
          <w:bCs/>
          <w:sz w:val="22"/>
          <w:szCs w:val="22"/>
          <w:lang w:val="nl-NL"/>
        </w:rPr>
        <w:t xml:space="preserve">Voordragen </w:t>
      </w:r>
      <w:r>
        <w:rPr>
          <w:rFonts w:ascii="Calibri" w:hAnsi="Calibri"/>
          <w:b/>
          <w:bCs/>
          <w:sz w:val="22"/>
          <w:szCs w:val="22"/>
          <w:lang w:val="nl-NL"/>
        </w:rPr>
        <w:t>van publicaties</w:t>
      </w:r>
      <w:r w:rsidR="00CF7AEC" w:rsidRPr="00375693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</w:p>
    <w:p w14:paraId="6568C470" w14:textId="654CAECB" w:rsidR="00CF7AEC" w:rsidRPr="00CF7AEC" w:rsidRDefault="00253846" w:rsidP="00375693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4</w:t>
      </w:r>
      <w:r w:rsidR="00CF7AEC" w:rsidRPr="00CF7AEC">
        <w:rPr>
          <w:rFonts w:ascii="Calibri" w:hAnsi="Calibri"/>
          <w:sz w:val="22"/>
          <w:szCs w:val="22"/>
          <w:lang w:val="nl-NL"/>
        </w:rPr>
        <w:t>.1</w:t>
      </w:r>
      <w:r w:rsidR="009A3ABF">
        <w:rPr>
          <w:rFonts w:ascii="Calibri" w:hAnsi="Calibri"/>
          <w:sz w:val="22"/>
          <w:szCs w:val="22"/>
          <w:lang w:val="nl-NL"/>
        </w:rPr>
        <w:tab/>
      </w:r>
      <w:r w:rsidR="00FF330F">
        <w:rPr>
          <w:rFonts w:ascii="Calibri" w:hAnsi="Calibri"/>
          <w:sz w:val="22"/>
          <w:szCs w:val="22"/>
          <w:lang w:val="nl-NL"/>
        </w:rPr>
        <w:t xml:space="preserve">Een ieder kan </w:t>
      </w:r>
      <w:r w:rsidR="00707939">
        <w:rPr>
          <w:rFonts w:ascii="Calibri" w:hAnsi="Calibri"/>
          <w:sz w:val="22"/>
          <w:szCs w:val="22"/>
          <w:lang w:val="nl-NL"/>
        </w:rPr>
        <w:t xml:space="preserve">een </w:t>
      </w:r>
      <w:r w:rsidR="00FF330F">
        <w:rPr>
          <w:rFonts w:ascii="Calibri" w:hAnsi="Calibri"/>
          <w:sz w:val="22"/>
          <w:szCs w:val="22"/>
          <w:lang w:val="nl-NL"/>
        </w:rPr>
        <w:t xml:space="preserve">publicatie voordragen voor de </w:t>
      </w:r>
      <w:r w:rsidR="00C7060D">
        <w:rPr>
          <w:rFonts w:ascii="Calibri" w:hAnsi="Calibri"/>
          <w:sz w:val="22"/>
          <w:szCs w:val="22"/>
          <w:lang w:val="nl-NL"/>
        </w:rPr>
        <w:t>Award</w:t>
      </w:r>
      <w:r w:rsidR="00FF330F">
        <w:rPr>
          <w:rFonts w:ascii="Calibri" w:hAnsi="Calibri"/>
          <w:sz w:val="22"/>
          <w:szCs w:val="22"/>
          <w:lang w:val="nl-NL"/>
        </w:rPr>
        <w:t xml:space="preserve">. Voordracht geschiedt door middel van inzending </w:t>
      </w:r>
      <w:r w:rsidR="00B45F95">
        <w:rPr>
          <w:rFonts w:ascii="Calibri" w:hAnsi="Calibri"/>
          <w:sz w:val="22"/>
          <w:szCs w:val="22"/>
          <w:lang w:val="nl-NL"/>
        </w:rPr>
        <w:t xml:space="preserve">via </w:t>
      </w:r>
      <w:r w:rsidR="00AA0975">
        <w:rPr>
          <w:rFonts w:ascii="Calibri" w:hAnsi="Calibri"/>
          <w:sz w:val="22"/>
          <w:szCs w:val="22"/>
          <w:lang w:val="nl-NL"/>
        </w:rPr>
        <w:t xml:space="preserve">het </w:t>
      </w:r>
      <w:r w:rsidR="00B45F95">
        <w:rPr>
          <w:rFonts w:ascii="Calibri" w:hAnsi="Calibri"/>
          <w:sz w:val="22"/>
          <w:szCs w:val="22"/>
          <w:lang w:val="nl-NL"/>
        </w:rPr>
        <w:t>e-mail</w:t>
      </w:r>
      <w:r w:rsidR="00AA0975">
        <w:rPr>
          <w:rFonts w:ascii="Calibri" w:hAnsi="Calibri"/>
          <w:sz w:val="22"/>
          <w:szCs w:val="22"/>
          <w:lang w:val="nl-NL"/>
        </w:rPr>
        <w:t xml:space="preserve"> adres van de NVOR (</w:t>
      </w:r>
      <w:hyperlink r:id="rId6" w:history="1">
        <w:r w:rsidR="00AA0975" w:rsidRPr="00E04C24">
          <w:rPr>
            <w:rStyle w:val="Hyperlink"/>
            <w:rFonts w:ascii="Calibri" w:hAnsi="Calibri"/>
            <w:sz w:val="22"/>
            <w:szCs w:val="22"/>
            <w:lang w:val="nl-NL"/>
          </w:rPr>
          <w:t>info@nvor.nl</w:t>
        </w:r>
      </w:hyperlink>
      <w:r w:rsidR="00AA0975">
        <w:rPr>
          <w:rFonts w:ascii="Calibri" w:hAnsi="Calibri"/>
          <w:sz w:val="22"/>
          <w:szCs w:val="22"/>
          <w:lang w:val="nl-NL"/>
        </w:rPr>
        <w:t>) of de secretaris.</w:t>
      </w:r>
    </w:p>
    <w:p w14:paraId="7F44E116" w14:textId="0667BDEF" w:rsidR="00CF7AEC" w:rsidRDefault="00253846" w:rsidP="00375693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4</w:t>
      </w:r>
      <w:r w:rsidR="00CF7AEC" w:rsidRPr="00CF7AEC">
        <w:rPr>
          <w:rFonts w:ascii="Calibri" w:hAnsi="Calibri"/>
          <w:sz w:val="22"/>
          <w:szCs w:val="22"/>
          <w:lang w:val="nl-NL"/>
        </w:rPr>
        <w:t>.2</w:t>
      </w:r>
      <w:r w:rsidR="009A3ABF">
        <w:rPr>
          <w:rFonts w:ascii="Calibri" w:hAnsi="Calibri"/>
          <w:sz w:val="22"/>
          <w:szCs w:val="22"/>
          <w:lang w:val="nl-NL"/>
        </w:rPr>
        <w:t xml:space="preserve"> </w:t>
      </w:r>
      <w:r w:rsidR="009A3ABF">
        <w:rPr>
          <w:rFonts w:ascii="Calibri" w:hAnsi="Calibri"/>
          <w:sz w:val="22"/>
          <w:szCs w:val="22"/>
          <w:lang w:val="nl-NL"/>
        </w:rPr>
        <w:tab/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Een </w:t>
      </w:r>
      <w:r w:rsidR="00BF2731">
        <w:rPr>
          <w:rFonts w:ascii="Calibri" w:hAnsi="Calibri"/>
          <w:bCs/>
          <w:sz w:val="22"/>
          <w:szCs w:val="22"/>
          <w:lang w:val="nl-NL"/>
        </w:rPr>
        <w:t>publicatie wordt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v</w:t>
      </w:r>
      <w:r w:rsidR="00AA0975">
        <w:rPr>
          <w:rFonts w:ascii="Calibri" w:hAnsi="Calibri"/>
          <w:bCs/>
          <w:sz w:val="22"/>
          <w:szCs w:val="22"/>
          <w:lang w:val="nl-NL"/>
        </w:rPr>
        <w:t>óó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r 1 </w:t>
      </w:r>
      <w:r w:rsidR="00596C9D">
        <w:rPr>
          <w:rFonts w:ascii="Calibri" w:hAnsi="Calibri"/>
          <w:bCs/>
          <w:sz w:val="22"/>
          <w:szCs w:val="22"/>
          <w:lang w:val="nl-NL"/>
        </w:rPr>
        <w:t>oktober</w:t>
      </w:r>
      <w:r w:rsidR="00CF7AEC" w:rsidRPr="00CF7AEC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596C9D">
        <w:rPr>
          <w:rFonts w:ascii="Calibri" w:hAnsi="Calibri"/>
          <w:bCs/>
          <w:sz w:val="22"/>
          <w:szCs w:val="22"/>
          <w:lang w:val="nl-NL"/>
        </w:rPr>
        <w:t xml:space="preserve">in het jaar van uitreiking </w:t>
      </w:r>
      <w:r w:rsidR="00C7060D">
        <w:rPr>
          <w:rFonts w:ascii="Calibri" w:hAnsi="Calibri"/>
          <w:bCs/>
          <w:sz w:val="22"/>
          <w:szCs w:val="22"/>
          <w:lang w:val="nl-NL"/>
        </w:rPr>
        <w:t xml:space="preserve">van de Award </w:t>
      </w:r>
      <w:r w:rsidR="00707939">
        <w:rPr>
          <w:rFonts w:ascii="Calibri" w:hAnsi="Calibri"/>
          <w:bCs/>
          <w:sz w:val="22"/>
          <w:szCs w:val="22"/>
          <w:lang w:val="nl-NL"/>
        </w:rPr>
        <w:t>ingezonden</w:t>
      </w:r>
      <w:r w:rsidR="00596C9D">
        <w:rPr>
          <w:rFonts w:ascii="Calibri" w:hAnsi="Calibri"/>
          <w:bCs/>
          <w:sz w:val="22"/>
          <w:szCs w:val="22"/>
          <w:lang w:val="nl-NL"/>
        </w:rPr>
        <w:t>.</w:t>
      </w:r>
    </w:p>
    <w:p w14:paraId="107C187C" w14:textId="77777777" w:rsidR="00B45F95" w:rsidRDefault="00253846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Cs/>
          <w:sz w:val="22"/>
          <w:szCs w:val="22"/>
          <w:lang w:val="nl-NL"/>
        </w:rPr>
        <w:t>4</w:t>
      </w:r>
      <w:r w:rsidR="009A3ABF">
        <w:rPr>
          <w:rFonts w:ascii="Calibri" w:hAnsi="Calibri"/>
          <w:bCs/>
          <w:sz w:val="22"/>
          <w:szCs w:val="22"/>
          <w:lang w:val="nl-NL"/>
        </w:rPr>
        <w:t>.3</w:t>
      </w:r>
      <w:r w:rsidR="009A3ABF">
        <w:rPr>
          <w:rFonts w:ascii="Calibri" w:hAnsi="Calibri"/>
          <w:bCs/>
          <w:sz w:val="22"/>
          <w:szCs w:val="22"/>
          <w:lang w:val="nl-NL"/>
        </w:rPr>
        <w:tab/>
      </w:r>
      <w:r w:rsidR="00B45F95">
        <w:rPr>
          <w:rFonts w:ascii="Calibri" w:hAnsi="Calibri"/>
          <w:bCs/>
          <w:sz w:val="22"/>
          <w:szCs w:val="22"/>
          <w:lang w:val="nl-NL"/>
        </w:rPr>
        <w:t>De jury kan, naast ingezonden publicaties, zelf publicatie</w:t>
      </w:r>
      <w:r w:rsidR="00BF2731">
        <w:rPr>
          <w:rFonts w:ascii="Calibri" w:hAnsi="Calibri"/>
          <w:bCs/>
          <w:sz w:val="22"/>
          <w:szCs w:val="22"/>
          <w:lang w:val="nl-NL"/>
        </w:rPr>
        <w:t>s</w:t>
      </w:r>
      <w:r w:rsidR="00B45F95">
        <w:rPr>
          <w:rFonts w:ascii="Calibri" w:hAnsi="Calibri"/>
          <w:bCs/>
          <w:sz w:val="22"/>
          <w:szCs w:val="22"/>
          <w:lang w:val="nl-NL"/>
        </w:rPr>
        <w:t xml:space="preserve"> </w:t>
      </w:r>
      <w:r w:rsidR="00FF330F">
        <w:rPr>
          <w:rFonts w:ascii="Calibri" w:hAnsi="Calibri"/>
          <w:bCs/>
          <w:sz w:val="22"/>
          <w:szCs w:val="22"/>
          <w:lang w:val="nl-NL"/>
        </w:rPr>
        <w:t>voordragen</w:t>
      </w:r>
      <w:r w:rsidR="00B45F95">
        <w:rPr>
          <w:rFonts w:ascii="Calibri" w:hAnsi="Calibri"/>
          <w:bCs/>
          <w:sz w:val="22"/>
          <w:szCs w:val="22"/>
          <w:lang w:val="nl-NL"/>
        </w:rPr>
        <w:t>.</w:t>
      </w:r>
    </w:p>
    <w:p w14:paraId="03C3FA88" w14:textId="77777777" w:rsidR="00CF7AEC" w:rsidRDefault="00CF7AEC" w:rsidP="008056DF">
      <w:pPr>
        <w:pStyle w:val="Norma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nl-NL"/>
        </w:rPr>
      </w:pPr>
    </w:p>
    <w:p w14:paraId="106EF0B3" w14:textId="4A4767E7" w:rsidR="00CF7AEC" w:rsidRPr="00375693" w:rsidRDefault="00CF7AEC" w:rsidP="008056DF">
      <w:pPr>
        <w:pStyle w:val="Normaalweb"/>
        <w:spacing w:before="0" w:beforeAutospacing="0" w:after="0" w:afterAutospacing="0"/>
        <w:rPr>
          <w:b/>
          <w:lang w:val="nl-NL"/>
        </w:rPr>
      </w:pPr>
      <w:r w:rsidRPr="00375693">
        <w:rPr>
          <w:rFonts w:ascii="Calibri" w:hAnsi="Calibri"/>
          <w:b/>
          <w:bCs/>
          <w:sz w:val="22"/>
          <w:szCs w:val="22"/>
          <w:lang w:val="nl-NL"/>
        </w:rPr>
        <w:t>5.</w:t>
      </w:r>
      <w:r w:rsidR="0041353A">
        <w:rPr>
          <w:rFonts w:ascii="Calibri" w:hAnsi="Calibri"/>
          <w:b/>
          <w:bCs/>
          <w:sz w:val="22"/>
          <w:szCs w:val="22"/>
          <w:lang w:val="nl-NL"/>
        </w:rPr>
        <w:tab/>
      </w:r>
      <w:r w:rsidRPr="00375693">
        <w:rPr>
          <w:rFonts w:ascii="Calibri" w:hAnsi="Calibri"/>
          <w:b/>
          <w:bCs/>
          <w:sz w:val="22"/>
          <w:szCs w:val="22"/>
          <w:lang w:val="nl-NL"/>
        </w:rPr>
        <w:t xml:space="preserve">Uitreiking </w:t>
      </w:r>
      <w:r w:rsidR="00253846">
        <w:rPr>
          <w:rFonts w:ascii="Calibri" w:hAnsi="Calibri"/>
          <w:b/>
          <w:bCs/>
          <w:sz w:val="22"/>
          <w:szCs w:val="22"/>
          <w:lang w:val="nl-NL"/>
        </w:rPr>
        <w:t xml:space="preserve">van de </w:t>
      </w:r>
      <w:r w:rsidR="00C7060D">
        <w:rPr>
          <w:rFonts w:ascii="Calibri" w:hAnsi="Calibri"/>
          <w:b/>
          <w:bCs/>
          <w:sz w:val="22"/>
          <w:szCs w:val="22"/>
          <w:lang w:val="nl-NL"/>
        </w:rPr>
        <w:t>Award</w:t>
      </w:r>
    </w:p>
    <w:p w14:paraId="0B14CCD6" w14:textId="3069E48E" w:rsidR="00253846" w:rsidRDefault="00CF7AEC" w:rsidP="00253846">
      <w:pPr>
        <w:pStyle w:val="Normaalweb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  <w:lang w:val="nl-NL"/>
        </w:rPr>
      </w:pPr>
      <w:r w:rsidRPr="00CF7AEC">
        <w:rPr>
          <w:rFonts w:ascii="Calibri" w:hAnsi="Calibri"/>
          <w:sz w:val="22"/>
          <w:szCs w:val="22"/>
          <w:lang w:val="nl-NL"/>
        </w:rPr>
        <w:t>5.1</w:t>
      </w:r>
      <w:r w:rsidR="00253846">
        <w:rPr>
          <w:rFonts w:ascii="Calibri" w:hAnsi="Calibri"/>
          <w:sz w:val="22"/>
          <w:szCs w:val="22"/>
          <w:lang w:val="nl-NL"/>
        </w:rPr>
        <w:tab/>
      </w:r>
      <w:r w:rsidRPr="00CF7AEC">
        <w:rPr>
          <w:rFonts w:ascii="Calibri" w:hAnsi="Calibri"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sz w:val="22"/>
          <w:szCs w:val="22"/>
          <w:lang w:val="nl-NL"/>
        </w:rPr>
        <w:t>Award</w:t>
      </w:r>
      <w:r w:rsidRPr="00CF7AEC">
        <w:rPr>
          <w:rFonts w:ascii="Calibri" w:hAnsi="Calibri"/>
          <w:sz w:val="22"/>
          <w:szCs w:val="22"/>
          <w:lang w:val="nl-NL"/>
        </w:rPr>
        <w:t xml:space="preserve"> wordt in beginsel uitgereikt door de voorzitter </w:t>
      </w:r>
      <w:r w:rsidR="00BF2731">
        <w:rPr>
          <w:rFonts w:ascii="Calibri" w:hAnsi="Calibri"/>
          <w:sz w:val="22"/>
          <w:szCs w:val="22"/>
          <w:lang w:val="nl-NL"/>
        </w:rPr>
        <w:t>en</w:t>
      </w:r>
      <w:r w:rsidRPr="00CF7AEC">
        <w:rPr>
          <w:rFonts w:ascii="Calibri" w:hAnsi="Calibri"/>
          <w:sz w:val="22"/>
          <w:szCs w:val="22"/>
          <w:lang w:val="nl-NL"/>
        </w:rPr>
        <w:t xml:space="preserve"> op </w:t>
      </w:r>
      <w:r w:rsidR="00BA5511">
        <w:rPr>
          <w:rFonts w:ascii="Calibri" w:hAnsi="Calibri"/>
          <w:sz w:val="22"/>
          <w:szCs w:val="22"/>
          <w:lang w:val="nl-NL"/>
        </w:rPr>
        <w:t>een</w:t>
      </w:r>
      <w:r w:rsidRPr="00CF7AEC">
        <w:rPr>
          <w:rFonts w:ascii="Calibri" w:hAnsi="Calibri"/>
          <w:sz w:val="22"/>
          <w:szCs w:val="22"/>
          <w:lang w:val="nl-NL"/>
        </w:rPr>
        <w:t xml:space="preserve"> jaarvergadering van de NVOR.</w:t>
      </w:r>
      <w:r w:rsidR="00C7060D">
        <w:rPr>
          <w:rFonts w:ascii="Calibri" w:hAnsi="Calibri"/>
          <w:sz w:val="22"/>
          <w:szCs w:val="22"/>
          <w:lang w:val="nl-NL"/>
        </w:rPr>
        <w:t xml:space="preserve"> Daarbij wordt het juryrapport voorgelezen.</w:t>
      </w:r>
    </w:p>
    <w:p w14:paraId="3802DDFF" w14:textId="4E73BE41" w:rsidR="00253846" w:rsidRPr="00CF7AEC" w:rsidRDefault="00253846" w:rsidP="00253846">
      <w:pPr>
        <w:pStyle w:val="Normaalweb"/>
        <w:spacing w:before="0" w:beforeAutospacing="0" w:after="0" w:afterAutospacing="0"/>
        <w:ind w:left="720" w:hanging="720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>5.2</w:t>
      </w:r>
      <w:r>
        <w:rPr>
          <w:rFonts w:ascii="Calibri" w:hAnsi="Calibri"/>
          <w:sz w:val="22"/>
          <w:szCs w:val="22"/>
          <w:lang w:val="nl-NL"/>
        </w:rPr>
        <w:tab/>
      </w:r>
      <w:r w:rsidRPr="00CF7AEC">
        <w:rPr>
          <w:rFonts w:ascii="Calibri" w:hAnsi="Calibri"/>
          <w:sz w:val="22"/>
          <w:szCs w:val="22"/>
          <w:lang w:val="nl-NL"/>
        </w:rPr>
        <w:t xml:space="preserve">Wanneer geen </w:t>
      </w:r>
      <w:r>
        <w:rPr>
          <w:rFonts w:ascii="Calibri" w:hAnsi="Calibri"/>
          <w:sz w:val="22"/>
          <w:szCs w:val="22"/>
          <w:lang w:val="nl-NL"/>
        </w:rPr>
        <w:t>publicaties in de in artikel 3.</w:t>
      </w:r>
      <w:r w:rsidR="00C7060D">
        <w:rPr>
          <w:rFonts w:ascii="Calibri" w:hAnsi="Calibri"/>
          <w:sz w:val="22"/>
          <w:szCs w:val="22"/>
          <w:lang w:val="nl-NL"/>
        </w:rPr>
        <w:t>5</w:t>
      </w:r>
      <w:r>
        <w:rPr>
          <w:rFonts w:ascii="Calibri" w:hAnsi="Calibri"/>
          <w:sz w:val="22"/>
          <w:szCs w:val="22"/>
          <w:lang w:val="nl-NL"/>
        </w:rPr>
        <w:t xml:space="preserve"> van dit reglement genoemde tijdsperiode </w:t>
      </w:r>
      <w:r w:rsidRPr="00CF7AEC">
        <w:rPr>
          <w:rFonts w:ascii="Calibri" w:hAnsi="Calibri"/>
          <w:sz w:val="22"/>
          <w:szCs w:val="22"/>
          <w:lang w:val="nl-NL"/>
        </w:rPr>
        <w:t xml:space="preserve">voor de </w:t>
      </w:r>
      <w:r w:rsidR="00C7060D">
        <w:rPr>
          <w:rFonts w:ascii="Calibri" w:hAnsi="Calibri"/>
          <w:sz w:val="22"/>
          <w:szCs w:val="22"/>
          <w:lang w:val="nl-NL"/>
        </w:rPr>
        <w:t>Award</w:t>
      </w:r>
      <w:r w:rsidRPr="00CF7AEC">
        <w:rPr>
          <w:rFonts w:ascii="Calibri" w:hAnsi="Calibri"/>
          <w:sz w:val="22"/>
          <w:szCs w:val="22"/>
          <w:lang w:val="nl-NL"/>
        </w:rPr>
        <w:t xml:space="preserve"> in aanmerking kom</w:t>
      </w:r>
      <w:r>
        <w:rPr>
          <w:rFonts w:ascii="Calibri" w:hAnsi="Calibri"/>
          <w:sz w:val="22"/>
          <w:szCs w:val="22"/>
          <w:lang w:val="nl-NL"/>
        </w:rPr>
        <w:t>en</w:t>
      </w:r>
      <w:r w:rsidRPr="00CF7AEC">
        <w:rPr>
          <w:rFonts w:ascii="Calibri" w:hAnsi="Calibri"/>
          <w:sz w:val="22"/>
          <w:szCs w:val="22"/>
          <w:lang w:val="nl-NL"/>
        </w:rPr>
        <w:t xml:space="preserve">, kan </w:t>
      </w:r>
      <w:r>
        <w:rPr>
          <w:rFonts w:ascii="Calibri" w:hAnsi="Calibri"/>
          <w:sz w:val="22"/>
          <w:szCs w:val="22"/>
          <w:lang w:val="nl-NL"/>
        </w:rPr>
        <w:t xml:space="preserve">de jury </w:t>
      </w:r>
      <w:r w:rsidRPr="00CF7AEC">
        <w:rPr>
          <w:rFonts w:ascii="Calibri" w:hAnsi="Calibri"/>
          <w:sz w:val="22"/>
          <w:szCs w:val="22"/>
          <w:lang w:val="nl-NL"/>
        </w:rPr>
        <w:t>besl</w:t>
      </w:r>
      <w:r>
        <w:rPr>
          <w:rFonts w:ascii="Calibri" w:hAnsi="Calibri"/>
          <w:sz w:val="22"/>
          <w:szCs w:val="22"/>
          <w:lang w:val="nl-NL"/>
        </w:rPr>
        <w:t>ui</w:t>
      </w:r>
      <w:r w:rsidRPr="00CF7AEC">
        <w:rPr>
          <w:rFonts w:ascii="Calibri" w:hAnsi="Calibri"/>
          <w:sz w:val="22"/>
          <w:szCs w:val="22"/>
          <w:lang w:val="nl-NL"/>
        </w:rPr>
        <w:t>ten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CF7AEC">
        <w:rPr>
          <w:rFonts w:ascii="Calibri" w:hAnsi="Calibri"/>
          <w:sz w:val="22"/>
          <w:szCs w:val="22"/>
          <w:lang w:val="nl-NL"/>
        </w:rPr>
        <w:t xml:space="preserve">de </w:t>
      </w:r>
      <w:r w:rsidR="00C7060D">
        <w:rPr>
          <w:rFonts w:ascii="Calibri" w:hAnsi="Calibri"/>
          <w:sz w:val="22"/>
          <w:szCs w:val="22"/>
          <w:lang w:val="nl-NL"/>
        </w:rPr>
        <w:t>Award</w:t>
      </w:r>
      <w:r w:rsidRPr="00CF7AEC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met betrekking tot die tijdsperiode</w:t>
      </w:r>
      <w:r w:rsidRPr="00AA0975">
        <w:rPr>
          <w:rFonts w:ascii="Calibri" w:hAnsi="Calibri"/>
          <w:sz w:val="22"/>
          <w:szCs w:val="22"/>
          <w:lang w:val="nl-NL"/>
        </w:rPr>
        <w:t xml:space="preserve"> </w:t>
      </w:r>
      <w:r w:rsidRPr="00CF7AEC">
        <w:rPr>
          <w:rFonts w:ascii="Calibri" w:hAnsi="Calibri"/>
          <w:sz w:val="22"/>
          <w:szCs w:val="22"/>
          <w:lang w:val="nl-NL"/>
        </w:rPr>
        <w:t xml:space="preserve">niet uit te reiken. </w:t>
      </w:r>
    </w:p>
    <w:p w14:paraId="610B5893" w14:textId="77777777" w:rsidR="00CF7AEC" w:rsidRPr="00CF7AEC" w:rsidRDefault="00CF7AEC" w:rsidP="008056DF">
      <w:pPr>
        <w:pStyle w:val="Normaalweb"/>
        <w:spacing w:before="0" w:beforeAutospacing="0" w:after="0" w:afterAutospacing="0"/>
        <w:rPr>
          <w:lang w:val="nl-NL"/>
        </w:rPr>
      </w:pPr>
      <w:r w:rsidRPr="00CF7AEC">
        <w:rPr>
          <w:rFonts w:ascii="Calibri" w:hAnsi="Calibri"/>
          <w:sz w:val="22"/>
          <w:szCs w:val="22"/>
          <w:lang w:val="nl-NL"/>
        </w:rPr>
        <w:t xml:space="preserve"> </w:t>
      </w:r>
    </w:p>
    <w:p w14:paraId="6185E8F9" w14:textId="77777777" w:rsidR="00CF7AEC" w:rsidRPr="00375693" w:rsidRDefault="00CF7AEC" w:rsidP="008056DF">
      <w:pPr>
        <w:pStyle w:val="Normaalweb"/>
        <w:spacing w:before="0" w:beforeAutospacing="0" w:after="0" w:afterAutospacing="0"/>
        <w:rPr>
          <w:b/>
          <w:lang w:val="nl-NL"/>
        </w:rPr>
      </w:pPr>
      <w:r w:rsidRPr="00375693">
        <w:rPr>
          <w:rFonts w:ascii="Calibri" w:hAnsi="Calibri"/>
          <w:b/>
          <w:bCs/>
          <w:sz w:val="22"/>
          <w:szCs w:val="22"/>
          <w:lang w:val="nl-NL"/>
        </w:rPr>
        <w:t>6.</w:t>
      </w:r>
      <w:r w:rsidR="0041353A">
        <w:rPr>
          <w:rFonts w:ascii="Calibri" w:hAnsi="Calibri"/>
          <w:b/>
          <w:bCs/>
          <w:sz w:val="22"/>
          <w:szCs w:val="22"/>
          <w:lang w:val="nl-NL"/>
        </w:rPr>
        <w:tab/>
      </w:r>
      <w:r w:rsidRPr="00375693">
        <w:rPr>
          <w:rFonts w:ascii="Calibri" w:hAnsi="Calibri"/>
          <w:b/>
          <w:bCs/>
          <w:sz w:val="22"/>
          <w:szCs w:val="22"/>
          <w:lang w:val="nl-NL"/>
        </w:rPr>
        <w:t xml:space="preserve">Slotbepaling </w:t>
      </w:r>
    </w:p>
    <w:p w14:paraId="6947888C" w14:textId="77777777" w:rsidR="00CF7AEC" w:rsidRPr="00CF7AEC" w:rsidRDefault="00CF7AEC" w:rsidP="00767EC6">
      <w:pPr>
        <w:pStyle w:val="Normaalweb"/>
        <w:spacing w:before="0" w:beforeAutospacing="0" w:after="0" w:afterAutospacing="0"/>
        <w:ind w:left="700" w:hanging="700"/>
        <w:rPr>
          <w:lang w:val="nl-NL"/>
        </w:rPr>
      </w:pPr>
      <w:r w:rsidRPr="00CF7AEC">
        <w:rPr>
          <w:rFonts w:ascii="Calibri" w:hAnsi="Calibri"/>
          <w:sz w:val="22"/>
          <w:szCs w:val="22"/>
          <w:lang w:val="nl-NL"/>
        </w:rPr>
        <w:t>6.1</w:t>
      </w:r>
      <w:r w:rsidR="00375693">
        <w:rPr>
          <w:rFonts w:ascii="Calibri" w:hAnsi="Calibri"/>
          <w:sz w:val="22"/>
          <w:szCs w:val="22"/>
          <w:lang w:val="nl-NL"/>
        </w:rPr>
        <w:tab/>
      </w:r>
      <w:r w:rsidRPr="00CF7AEC">
        <w:rPr>
          <w:rFonts w:ascii="Calibri" w:hAnsi="Calibri"/>
          <w:sz w:val="22"/>
          <w:szCs w:val="22"/>
          <w:lang w:val="nl-NL"/>
        </w:rPr>
        <w:t xml:space="preserve">In gevallen waarin dit reglement niet voorziet, beslist het bestuur van de NVOR, in overleg met de voorzitter. </w:t>
      </w:r>
    </w:p>
    <w:p w14:paraId="784E58DE" w14:textId="77777777" w:rsidR="00CB02F3" w:rsidRPr="00CF7AEC" w:rsidRDefault="00CB02F3" w:rsidP="008056DF"/>
    <w:sectPr w:rsidR="00CB02F3" w:rsidRPr="00CF7AEC" w:rsidSect="00501523">
      <w:pgSz w:w="12240" w:h="15840"/>
      <w:pgMar w:top="1411" w:right="1411" w:bottom="1411" w:left="1411" w:header="0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634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FC7E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BE6351"/>
    <w:multiLevelType w:val="multilevel"/>
    <w:tmpl w:val="B9B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62807"/>
    <w:multiLevelType w:val="multilevel"/>
    <w:tmpl w:val="7DB8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4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C"/>
    <w:rsid w:val="00015EDB"/>
    <w:rsid w:val="000C6B8F"/>
    <w:rsid w:val="001533AD"/>
    <w:rsid w:val="0025302D"/>
    <w:rsid w:val="00253846"/>
    <w:rsid w:val="00375693"/>
    <w:rsid w:val="0041353A"/>
    <w:rsid w:val="00501523"/>
    <w:rsid w:val="00525660"/>
    <w:rsid w:val="00596C9D"/>
    <w:rsid w:val="006D3E1F"/>
    <w:rsid w:val="00707939"/>
    <w:rsid w:val="00726490"/>
    <w:rsid w:val="00767EC6"/>
    <w:rsid w:val="008056DF"/>
    <w:rsid w:val="0096050E"/>
    <w:rsid w:val="009656CB"/>
    <w:rsid w:val="009A3ABF"/>
    <w:rsid w:val="009F4E18"/>
    <w:rsid w:val="00A56A28"/>
    <w:rsid w:val="00AA0975"/>
    <w:rsid w:val="00AB651A"/>
    <w:rsid w:val="00B45F95"/>
    <w:rsid w:val="00BA4924"/>
    <w:rsid w:val="00BA5511"/>
    <w:rsid w:val="00BF2731"/>
    <w:rsid w:val="00C06283"/>
    <w:rsid w:val="00C164FC"/>
    <w:rsid w:val="00C7060D"/>
    <w:rsid w:val="00CA3A3F"/>
    <w:rsid w:val="00CB02F3"/>
    <w:rsid w:val="00CF7AEC"/>
    <w:rsid w:val="00EE7A22"/>
    <w:rsid w:val="00F93240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BE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F7A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F7AE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7AEC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7AEC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F7AEC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F7AEC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F7AEC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F7AE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F7AEC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596C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F7A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F7AE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7AEC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7AEC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F7AEC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F7AEC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F7AEC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F7AE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F7AEC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59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nvor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730</Words>
  <Characters>4017</Characters>
  <Application>Microsoft Macintosh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Sperling</dc:creator>
  <cp:keywords/>
  <dc:description/>
  <cp:lastModifiedBy>Joke Sperling</cp:lastModifiedBy>
  <cp:revision>4</cp:revision>
  <dcterms:created xsi:type="dcterms:W3CDTF">2018-09-25T06:15:00Z</dcterms:created>
  <dcterms:modified xsi:type="dcterms:W3CDTF">2018-12-12T19:54:00Z</dcterms:modified>
</cp:coreProperties>
</file>